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C5" w:rsidRPr="00663A4F" w:rsidRDefault="000D70C5" w:rsidP="000D70C5">
      <w:pPr>
        <w:pageBreakBefore/>
        <w:spacing w:line="360" w:lineRule="auto"/>
        <w:jc w:val="both"/>
        <w:rPr>
          <w:rFonts w:ascii="Arial" w:hAnsi="Arial" w:cs="Arial Narrow"/>
          <w:szCs w:val="21"/>
        </w:rPr>
      </w:pPr>
      <w:r w:rsidRPr="002C1F1F">
        <w:rPr>
          <w:rStyle w:val="Fontepargpadro1"/>
          <w:rFonts w:ascii="Arial" w:hAnsi="Arial" w:cs="Arial Narrow"/>
          <w:b/>
          <w:szCs w:val="22"/>
        </w:rPr>
        <w:t xml:space="preserve">EXCELENTÍSSIMO (A) SENHOR (A) DOUTOR (A) JUIZ (A) DE DIREITO DA </w:t>
      </w:r>
      <w:r w:rsidR="00BA3A24">
        <w:rPr>
          <w:rStyle w:val="Fontepargpadro1"/>
          <w:rFonts w:ascii="Arial" w:hAnsi="Arial" w:cs="Arial Narrow"/>
          <w:b/>
          <w:szCs w:val="22"/>
        </w:rPr>
        <w:t xml:space="preserve">___ </w:t>
      </w:r>
      <w:r w:rsidRPr="002C1F1F">
        <w:rPr>
          <w:rStyle w:val="Fontepargpadro1"/>
          <w:rFonts w:ascii="Arial" w:hAnsi="Arial" w:cs="Arial Narrow"/>
          <w:b/>
          <w:szCs w:val="22"/>
        </w:rPr>
        <w:t xml:space="preserve">VARA DA FAZENDA PÚBLICA DA </w:t>
      </w:r>
      <w:r w:rsidRPr="002C1F1F">
        <w:rPr>
          <w:rStyle w:val="Fontepargpadro1"/>
          <w:rFonts w:ascii="Arial" w:hAnsi="Arial" w:cs="Arial Narrow"/>
          <w:b/>
          <w:color w:val="000000"/>
          <w:szCs w:val="22"/>
        </w:rPr>
        <w:t>COMARCA DE SALVADOR – ESTADO FEDERADO DA BAHIA</w:t>
      </w:r>
      <w:r w:rsidRPr="00663A4F">
        <w:rPr>
          <w:rStyle w:val="Fontepargpadro1"/>
          <w:rFonts w:ascii="Arial" w:hAnsi="Arial" w:cs="Arial Narrow"/>
          <w:color w:val="000000"/>
          <w:szCs w:val="22"/>
        </w:rPr>
        <w:t>.</w:t>
      </w:r>
    </w:p>
    <w:p w:rsidR="000D3F09" w:rsidRPr="00032E8A" w:rsidRDefault="001A7135" w:rsidP="00A3456F">
      <w:pPr>
        <w:spacing w:line="360" w:lineRule="auto"/>
        <w:ind w:left="4248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 Narrow"/>
          <w:szCs w:val="21"/>
        </w:rPr>
        <w:tab/>
      </w:r>
      <w:r w:rsidR="000E70BE" w:rsidRPr="00032E8A">
        <w:rPr>
          <w:rFonts w:ascii="Arial" w:hAnsi="Arial" w:cs="Arial"/>
          <w:b/>
          <w:szCs w:val="24"/>
        </w:rPr>
        <w:tab/>
      </w:r>
    </w:p>
    <w:p w:rsidR="000D3F09" w:rsidRDefault="000D3F09" w:rsidP="0004728A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AD709F" w:rsidRPr="00032E8A" w:rsidRDefault="00AD709F" w:rsidP="0004728A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032E8A" w:rsidRDefault="00032E8A" w:rsidP="0004728A">
      <w:pPr>
        <w:pStyle w:val="Recuodecorpodetexto"/>
        <w:spacing w:line="360" w:lineRule="auto"/>
        <w:ind w:firstLine="1418"/>
        <w:rPr>
          <w:rStyle w:val="label"/>
          <w:rFonts w:ascii="Arial" w:hAnsi="Arial" w:cs="Arial"/>
          <w:b/>
          <w:i w:val="0"/>
          <w:sz w:val="24"/>
        </w:rPr>
      </w:pPr>
    </w:p>
    <w:p w:rsidR="000D70C5" w:rsidRDefault="000D70C5" w:rsidP="00B8046C">
      <w:pPr>
        <w:pStyle w:val="Recuodecorpodetexto"/>
        <w:spacing w:line="360" w:lineRule="auto"/>
        <w:ind w:firstLine="1418"/>
        <w:jc w:val="right"/>
        <w:rPr>
          <w:rStyle w:val="label"/>
          <w:rFonts w:ascii="Arial" w:hAnsi="Arial" w:cs="Arial"/>
          <w:b/>
          <w:i w:val="0"/>
          <w:sz w:val="24"/>
          <w:u w:val="single"/>
        </w:rPr>
      </w:pPr>
    </w:p>
    <w:p w:rsidR="00517707" w:rsidRDefault="00517707" w:rsidP="00B8046C">
      <w:pPr>
        <w:pStyle w:val="Recuodecorpodetexto"/>
        <w:spacing w:line="360" w:lineRule="auto"/>
        <w:ind w:firstLine="1418"/>
        <w:jc w:val="right"/>
        <w:rPr>
          <w:rStyle w:val="label"/>
          <w:rFonts w:ascii="Arial" w:hAnsi="Arial" w:cs="Arial"/>
          <w:b/>
          <w:i w:val="0"/>
          <w:sz w:val="24"/>
          <w:u w:val="single"/>
        </w:rPr>
      </w:pPr>
      <w:r>
        <w:rPr>
          <w:rStyle w:val="label"/>
          <w:rFonts w:ascii="Arial" w:hAnsi="Arial" w:cs="Arial"/>
          <w:b/>
          <w:i w:val="0"/>
          <w:sz w:val="24"/>
          <w:u w:val="single"/>
        </w:rPr>
        <w:t>(Prioridade na tramitação)</w:t>
      </w:r>
    </w:p>
    <w:p w:rsidR="00332C95" w:rsidRPr="00E3447D" w:rsidRDefault="00332C95" w:rsidP="00B8046C">
      <w:pPr>
        <w:pStyle w:val="Recuodecorpodetexto"/>
        <w:spacing w:line="360" w:lineRule="auto"/>
        <w:ind w:firstLine="1418"/>
        <w:jc w:val="right"/>
        <w:rPr>
          <w:rStyle w:val="label"/>
          <w:rFonts w:ascii="Arial" w:hAnsi="Arial" w:cs="Arial"/>
          <w:b/>
          <w:i w:val="0"/>
          <w:sz w:val="24"/>
          <w:u w:val="single"/>
        </w:rPr>
      </w:pPr>
      <w:r>
        <w:rPr>
          <w:rStyle w:val="label"/>
          <w:rFonts w:ascii="Arial" w:hAnsi="Arial" w:cs="Arial"/>
          <w:b/>
          <w:i w:val="0"/>
          <w:sz w:val="24"/>
          <w:u w:val="single"/>
        </w:rPr>
        <w:t>Suspeita de Infarto do Miocárdio</w:t>
      </w:r>
    </w:p>
    <w:p w:rsidR="004A23FF" w:rsidRDefault="004A23FF" w:rsidP="00DB6779">
      <w:pPr>
        <w:pStyle w:val="Recuodecorpodetexto"/>
        <w:spacing w:line="360" w:lineRule="auto"/>
        <w:ind w:firstLine="1418"/>
        <w:rPr>
          <w:rStyle w:val="label"/>
          <w:rFonts w:ascii="Arial" w:hAnsi="Arial" w:cs="Arial"/>
          <w:b/>
          <w:i w:val="0"/>
          <w:sz w:val="24"/>
        </w:rPr>
      </w:pPr>
    </w:p>
    <w:p w:rsidR="00032E8A" w:rsidRDefault="00032E8A" w:rsidP="00DB6779">
      <w:pPr>
        <w:pStyle w:val="Recuodecorpodetexto"/>
        <w:spacing w:line="360" w:lineRule="auto"/>
        <w:ind w:firstLine="1418"/>
        <w:rPr>
          <w:rStyle w:val="label"/>
          <w:rFonts w:ascii="Arial" w:hAnsi="Arial" w:cs="Arial"/>
          <w:b/>
          <w:i w:val="0"/>
          <w:sz w:val="24"/>
        </w:rPr>
      </w:pPr>
    </w:p>
    <w:p w:rsidR="0036349F" w:rsidRDefault="0036349F" w:rsidP="00A3456F">
      <w:pPr>
        <w:pStyle w:val="Recuodecorpodetexto"/>
        <w:spacing w:line="360" w:lineRule="auto"/>
        <w:ind w:left="0" w:firstLine="0"/>
        <w:rPr>
          <w:rStyle w:val="label"/>
          <w:rFonts w:ascii="Arial" w:hAnsi="Arial" w:cs="Arial"/>
          <w:b/>
          <w:i w:val="0"/>
          <w:sz w:val="24"/>
        </w:rPr>
      </w:pPr>
    </w:p>
    <w:p w:rsidR="000D70C5" w:rsidRDefault="000D70C5" w:rsidP="00A3456F">
      <w:pPr>
        <w:pStyle w:val="Recuodecorpodetexto"/>
        <w:spacing w:line="360" w:lineRule="auto"/>
        <w:ind w:left="0" w:firstLine="0"/>
        <w:rPr>
          <w:rStyle w:val="label"/>
          <w:rFonts w:ascii="Arial" w:hAnsi="Arial" w:cs="Arial"/>
          <w:b/>
          <w:i w:val="0"/>
          <w:sz w:val="24"/>
        </w:rPr>
      </w:pPr>
    </w:p>
    <w:p w:rsidR="000D70C5" w:rsidRDefault="000D70C5" w:rsidP="00A3456F">
      <w:pPr>
        <w:pStyle w:val="Recuodecorpodetexto"/>
        <w:spacing w:line="360" w:lineRule="auto"/>
        <w:ind w:left="0" w:firstLine="0"/>
        <w:rPr>
          <w:rStyle w:val="label"/>
          <w:rFonts w:ascii="Arial" w:hAnsi="Arial" w:cs="Arial"/>
          <w:b/>
          <w:i w:val="0"/>
          <w:sz w:val="24"/>
        </w:rPr>
      </w:pPr>
    </w:p>
    <w:p w:rsidR="00B7154E" w:rsidRDefault="00B7154E" w:rsidP="00DB6779">
      <w:pPr>
        <w:pStyle w:val="Recuodecorpodetexto"/>
        <w:spacing w:line="360" w:lineRule="auto"/>
        <w:ind w:firstLine="1418"/>
        <w:rPr>
          <w:rStyle w:val="label"/>
          <w:rFonts w:ascii="Arial" w:hAnsi="Arial" w:cs="Arial"/>
          <w:b/>
          <w:i w:val="0"/>
          <w:sz w:val="24"/>
        </w:rPr>
      </w:pPr>
    </w:p>
    <w:p w:rsidR="00DB6779" w:rsidRPr="00786601" w:rsidRDefault="000D70C5" w:rsidP="0078660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MARGARIDA LOPES</w:t>
      </w:r>
      <w:r w:rsidRPr="0061500E">
        <w:rPr>
          <w:rFonts w:ascii="Arial" w:hAnsi="Arial" w:cs="Arial"/>
        </w:rPr>
        <w:t xml:space="preserve">, brasileira, </w:t>
      </w:r>
      <w:r>
        <w:rPr>
          <w:rFonts w:ascii="Arial" w:hAnsi="Arial" w:cs="Arial"/>
        </w:rPr>
        <w:t>casada</w:t>
      </w:r>
      <w:r w:rsidRPr="0061500E">
        <w:rPr>
          <w:rFonts w:ascii="Arial" w:hAnsi="Arial" w:cs="Arial"/>
        </w:rPr>
        <w:t xml:space="preserve">, aposentada, portadora do Registro Geral </w:t>
      </w:r>
      <w:r>
        <w:rPr>
          <w:rFonts w:ascii="Arial" w:hAnsi="Arial" w:cs="Arial"/>
        </w:rPr>
        <w:t>0074538683</w:t>
      </w:r>
      <w:r w:rsidRPr="0061500E">
        <w:rPr>
          <w:rFonts w:ascii="Arial" w:hAnsi="Arial" w:cs="Arial"/>
        </w:rPr>
        <w:t xml:space="preserve">, residente e domiciliada na </w:t>
      </w:r>
      <w:r>
        <w:rPr>
          <w:rFonts w:ascii="Arial" w:hAnsi="Arial" w:cs="Arial"/>
        </w:rPr>
        <w:t xml:space="preserve">Travessa </w:t>
      </w:r>
      <w:proofErr w:type="spellStart"/>
      <w:r>
        <w:rPr>
          <w:rFonts w:ascii="Arial" w:hAnsi="Arial" w:cs="Arial"/>
        </w:rPr>
        <w:t>Ambrosio</w:t>
      </w:r>
      <w:proofErr w:type="spellEnd"/>
      <w:r>
        <w:rPr>
          <w:rFonts w:ascii="Arial" w:hAnsi="Arial" w:cs="Arial"/>
        </w:rPr>
        <w:t xml:space="preserve"> Calmon</w:t>
      </w:r>
      <w:r w:rsidRPr="0061500E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24</w:t>
      </w:r>
      <w:r w:rsidRPr="0061500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Periperi</w:t>
      </w:r>
      <w:proofErr w:type="spellEnd"/>
      <w:r w:rsidRPr="0061500E">
        <w:rPr>
          <w:rFonts w:ascii="Arial" w:hAnsi="Arial" w:cs="Arial"/>
        </w:rPr>
        <w:t xml:space="preserve">, </w:t>
      </w:r>
      <w:proofErr w:type="spellStart"/>
      <w:r w:rsidRPr="0061500E">
        <w:rPr>
          <w:rFonts w:ascii="Arial" w:hAnsi="Arial" w:cs="Arial"/>
        </w:rPr>
        <w:t>Salvador-BA</w:t>
      </w:r>
      <w:proofErr w:type="spellEnd"/>
      <w:r w:rsidRPr="0061500E">
        <w:rPr>
          <w:rFonts w:ascii="Arial" w:hAnsi="Arial" w:cs="Arial"/>
        </w:rPr>
        <w:t xml:space="preserve">, telefones de contato (71) </w:t>
      </w:r>
      <w:r>
        <w:rPr>
          <w:rFonts w:ascii="Arial" w:hAnsi="Arial" w:cs="Arial"/>
        </w:rPr>
        <w:t>3607-9227/ 8271-4822</w:t>
      </w:r>
      <w:r w:rsidR="007F05B3">
        <w:rPr>
          <w:rStyle w:val="label"/>
          <w:rFonts w:ascii="Arial" w:hAnsi="Arial" w:cs="Arial"/>
          <w:color w:val="000000" w:themeColor="text1"/>
        </w:rPr>
        <w:t>,</w:t>
      </w:r>
      <w:r w:rsidR="001707DD">
        <w:rPr>
          <w:rStyle w:val="label"/>
          <w:rFonts w:ascii="Arial" w:hAnsi="Arial" w:cs="Arial"/>
          <w:color w:val="000000" w:themeColor="text1"/>
        </w:rPr>
        <w:t xml:space="preserve"> </w:t>
      </w:r>
      <w:r w:rsidR="000E70BE" w:rsidRPr="00786601">
        <w:rPr>
          <w:rFonts w:ascii="Arial" w:hAnsi="Arial" w:cs="Arial"/>
          <w:color w:val="000000" w:themeColor="text1"/>
        </w:rPr>
        <w:t>patrocinada pela Defensoria Pública do Estado da Bahia, por intermédio de representante que a esta subscreve, na forma prevista pelo art. 148, I, da Lei Complementar Estadual</w:t>
      </w:r>
      <w:r w:rsidR="001707DD">
        <w:rPr>
          <w:rFonts w:ascii="Arial" w:hAnsi="Arial" w:cs="Arial"/>
          <w:color w:val="000000" w:themeColor="text1"/>
        </w:rPr>
        <w:t xml:space="preserve"> </w:t>
      </w:r>
      <w:r w:rsidR="000E70BE" w:rsidRPr="00786601">
        <w:rPr>
          <w:rFonts w:ascii="Arial" w:hAnsi="Arial" w:cs="Arial"/>
          <w:color w:val="000000" w:themeColor="text1"/>
        </w:rPr>
        <w:t xml:space="preserve">nº. 26/2006, com endereço constante do rodapé da presente exordial, devendo ser pessoalmente intimada dos atos processuais, vem, perante V. </w:t>
      </w:r>
      <w:proofErr w:type="gramStart"/>
      <w:r w:rsidR="000E70BE" w:rsidRPr="00786601">
        <w:rPr>
          <w:rFonts w:ascii="Arial" w:hAnsi="Arial" w:cs="Arial"/>
          <w:color w:val="000000" w:themeColor="text1"/>
        </w:rPr>
        <w:t>Exa.,</w:t>
      </w:r>
      <w:proofErr w:type="gramEnd"/>
      <w:r w:rsidR="000E70BE" w:rsidRPr="00786601">
        <w:rPr>
          <w:rFonts w:ascii="Arial" w:hAnsi="Arial" w:cs="Arial"/>
          <w:color w:val="000000" w:themeColor="text1"/>
        </w:rPr>
        <w:t xml:space="preserve"> ajuizar</w:t>
      </w:r>
    </w:p>
    <w:p w:rsidR="004448A0" w:rsidRPr="00A95036" w:rsidRDefault="004448A0" w:rsidP="004448A0">
      <w:pPr>
        <w:pStyle w:val="Recuodecorpodetexto"/>
        <w:spacing w:line="360" w:lineRule="auto"/>
        <w:ind w:firstLine="0"/>
        <w:rPr>
          <w:rFonts w:ascii="Arial" w:hAnsi="Arial" w:cs="Arial"/>
          <w:i w:val="0"/>
          <w:color w:val="000000" w:themeColor="text1"/>
          <w:sz w:val="24"/>
        </w:rPr>
      </w:pPr>
    </w:p>
    <w:p w:rsidR="00DB6779" w:rsidRPr="00F9545C" w:rsidRDefault="00DB6779" w:rsidP="00DB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Arial" w:hAnsi="Arial" w:cs="Arial"/>
          <w:b/>
          <w:color w:val="000000"/>
        </w:rPr>
      </w:pPr>
      <w:r w:rsidRPr="00F9545C">
        <w:rPr>
          <w:rStyle w:val="Fontepargpadro1"/>
          <w:rFonts w:ascii="Arial" w:hAnsi="Arial" w:cs="Arial"/>
          <w:b/>
          <w:bCs/>
          <w:color w:val="000000"/>
        </w:rPr>
        <w:t>AÇÃO ORDINÁRIA DE OBRIGAÇÃO DE FAZER COM PEDIDO DE ANTECIPAÇÃO DOS EFEITOS DA TUTELA JURISDICIONAL</w:t>
      </w:r>
    </w:p>
    <w:p w:rsidR="004448A0" w:rsidRDefault="004448A0" w:rsidP="001F4DB4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317B2C" w:rsidRDefault="00332C95" w:rsidP="00317B2C">
      <w:pPr>
        <w:pStyle w:val="Standard"/>
        <w:autoSpaceDE w:val="0"/>
        <w:spacing w:line="360" w:lineRule="auto"/>
        <w:jc w:val="both"/>
        <w:rPr>
          <w:rStyle w:val="Fontepargpadro1"/>
          <w:rFonts w:ascii="Arial" w:eastAsia="Arial Narrow" w:hAnsi="Arial" w:cs="Arial"/>
          <w:sz w:val="24"/>
        </w:rPr>
      </w:pPr>
      <w:proofErr w:type="gramStart"/>
      <w:r>
        <w:rPr>
          <w:rStyle w:val="Fontepargpadro1"/>
          <w:rFonts w:ascii="Arial" w:eastAsia="Arial Narrow" w:hAnsi="Arial" w:cs="Arial"/>
          <w:sz w:val="24"/>
        </w:rPr>
        <w:t>c</w:t>
      </w:r>
      <w:r w:rsidR="00317B2C" w:rsidRPr="00FD3C61">
        <w:rPr>
          <w:rStyle w:val="Fontepargpadro1"/>
          <w:rFonts w:ascii="Arial" w:eastAsia="Arial Narrow" w:hAnsi="Arial" w:cs="Arial"/>
          <w:sz w:val="24"/>
        </w:rPr>
        <w:t>ontra</w:t>
      </w:r>
      <w:proofErr w:type="gramEnd"/>
      <w:r w:rsidR="00317B2C" w:rsidRPr="00FD3C61">
        <w:rPr>
          <w:rStyle w:val="Fontepargpadro1"/>
          <w:rFonts w:ascii="Arial" w:eastAsia="Arial Narrow" w:hAnsi="Arial" w:cs="Arial"/>
          <w:sz w:val="24"/>
        </w:rPr>
        <w:t xml:space="preserve"> o </w:t>
      </w:r>
      <w:r w:rsidR="00317B2C" w:rsidRPr="00FD3C61">
        <w:rPr>
          <w:rStyle w:val="Fontepargpadro1"/>
          <w:rFonts w:ascii="Arial" w:eastAsia="Arial Narrow" w:hAnsi="Arial" w:cs="Arial"/>
          <w:b/>
          <w:bCs/>
          <w:sz w:val="24"/>
        </w:rPr>
        <w:t>ESTADO DA BAHIA</w:t>
      </w:r>
      <w:r w:rsidR="00317B2C" w:rsidRPr="00FD3C61">
        <w:rPr>
          <w:rStyle w:val="Fontepargpadro1"/>
          <w:rFonts w:ascii="Arial" w:eastAsia="Arial Narrow" w:hAnsi="Arial" w:cs="Arial"/>
          <w:sz w:val="24"/>
        </w:rPr>
        <w:t xml:space="preserve">, </w:t>
      </w:r>
      <w:r w:rsidR="00EC5D4B">
        <w:rPr>
          <w:rStyle w:val="Fontepargpadro1"/>
          <w:rFonts w:ascii="Arial" w:eastAsia="Arial Narrow" w:hAnsi="Arial" w:cs="Arial"/>
          <w:sz w:val="24"/>
        </w:rPr>
        <w:t>re</w:t>
      </w:r>
      <w:r w:rsidR="00317B2C" w:rsidRPr="00FD3C61">
        <w:rPr>
          <w:rStyle w:val="Fontepargpadro1"/>
          <w:rFonts w:ascii="Arial" w:eastAsia="Arial Narrow" w:hAnsi="Arial" w:cs="Arial"/>
          <w:sz w:val="24"/>
        </w:rPr>
        <w:t xml:space="preserve">presentado pelo i. Procurador Geral do Estado, com endereço na Procuradoria Geral do Estado da Bahia, Centro Administrativo da Bahia, </w:t>
      </w:r>
      <w:r w:rsidR="00317B2C" w:rsidRPr="00FD3C61">
        <w:rPr>
          <w:rStyle w:val="Fontepargpadro1"/>
          <w:rFonts w:ascii="Arial" w:eastAsia="Arial Narrow" w:hAnsi="Arial" w:cs="Arial"/>
          <w:sz w:val="24"/>
        </w:rPr>
        <w:lastRenderedPageBreak/>
        <w:t>Av. Luís Eduardo Magalhães, 3ª Avenida, 370, CEP: 41.745-005,Tel. (71) 3115-0492, nesta Capital, pelas razões de fato e de direito que ora passa a expor:</w:t>
      </w:r>
    </w:p>
    <w:p w:rsidR="008B557F" w:rsidRDefault="008B557F" w:rsidP="00317B2C">
      <w:pPr>
        <w:pStyle w:val="Standard"/>
        <w:autoSpaceDE w:val="0"/>
        <w:spacing w:line="360" w:lineRule="auto"/>
        <w:jc w:val="both"/>
        <w:rPr>
          <w:rStyle w:val="Fontepargpadro1"/>
          <w:rFonts w:ascii="Arial" w:eastAsia="Arial Narrow" w:hAnsi="Arial" w:cs="Arial"/>
          <w:sz w:val="24"/>
        </w:rPr>
      </w:pPr>
    </w:p>
    <w:p w:rsidR="000E70BE" w:rsidRPr="00567C0F" w:rsidRDefault="00162278" w:rsidP="00162278">
      <w:pPr>
        <w:pStyle w:val="Recuodecorpodetexto"/>
        <w:spacing w:line="360" w:lineRule="auto"/>
        <w:ind w:left="0" w:firstLine="0"/>
        <w:rPr>
          <w:rFonts w:ascii="Arial" w:hAnsi="Arial" w:cs="Arial"/>
          <w:b/>
          <w:color w:val="000000" w:themeColor="text1"/>
          <w:sz w:val="24"/>
        </w:rPr>
      </w:pPr>
      <w:r w:rsidRPr="00162278">
        <w:rPr>
          <w:rFonts w:ascii="Arial" w:hAnsi="Arial" w:cs="Arial"/>
          <w:b/>
          <w:i w:val="0"/>
          <w:color w:val="000000" w:themeColor="text1"/>
          <w:sz w:val="24"/>
        </w:rPr>
        <w:t xml:space="preserve">1. </w:t>
      </w:r>
      <w:r w:rsidRPr="00162278">
        <w:rPr>
          <w:rFonts w:ascii="Arial" w:hAnsi="Arial" w:cs="Arial"/>
          <w:b/>
          <w:i w:val="0"/>
          <w:color w:val="000000" w:themeColor="text1"/>
          <w:sz w:val="24"/>
        </w:rPr>
        <w:tab/>
      </w:r>
      <w:r w:rsidR="000E70BE" w:rsidRPr="00EF7BF3">
        <w:rPr>
          <w:rFonts w:ascii="Arial" w:hAnsi="Arial" w:cs="Arial"/>
          <w:b/>
          <w:i w:val="0"/>
          <w:color w:val="000000" w:themeColor="text1"/>
          <w:sz w:val="24"/>
        </w:rPr>
        <w:t>Da assistência judiciária gratuita.</w:t>
      </w:r>
    </w:p>
    <w:p w:rsidR="00DA7C40" w:rsidRPr="00D475D5" w:rsidRDefault="00DA7C40" w:rsidP="00072419">
      <w:pPr>
        <w:spacing w:line="360" w:lineRule="auto"/>
        <w:ind w:firstLine="84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E70BE" w:rsidRDefault="000E70BE" w:rsidP="00072419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072419">
        <w:rPr>
          <w:rFonts w:ascii="Arial" w:hAnsi="Arial" w:cs="Arial"/>
          <w:color w:val="000000" w:themeColor="text1"/>
          <w:szCs w:val="24"/>
        </w:rPr>
        <w:t xml:space="preserve">Inicialmente, requer a V. Exa. </w:t>
      </w:r>
      <w:proofErr w:type="gramStart"/>
      <w:r w:rsidRPr="00072419">
        <w:rPr>
          <w:rFonts w:ascii="Arial" w:hAnsi="Arial" w:cs="Arial"/>
          <w:color w:val="000000" w:themeColor="text1"/>
          <w:szCs w:val="24"/>
        </w:rPr>
        <w:t>seja</w:t>
      </w:r>
      <w:proofErr w:type="gramEnd"/>
      <w:r w:rsidRPr="00072419">
        <w:rPr>
          <w:rFonts w:ascii="Arial" w:hAnsi="Arial" w:cs="Arial"/>
          <w:color w:val="000000" w:themeColor="text1"/>
          <w:szCs w:val="24"/>
        </w:rPr>
        <w:t xml:space="preserve"> deferido o benefício da </w:t>
      </w:r>
      <w:r w:rsidR="004A23FF" w:rsidRPr="00072419">
        <w:rPr>
          <w:rFonts w:ascii="Arial" w:hAnsi="Arial" w:cs="Arial"/>
          <w:color w:val="000000" w:themeColor="text1"/>
          <w:szCs w:val="24"/>
        </w:rPr>
        <w:t>Justiça Gratuita</w:t>
      </w:r>
      <w:r w:rsidRPr="00072419">
        <w:rPr>
          <w:rFonts w:ascii="Arial" w:hAnsi="Arial" w:cs="Arial"/>
          <w:color w:val="000000" w:themeColor="text1"/>
          <w:szCs w:val="24"/>
        </w:rPr>
        <w:t>, garantido pelo art. 4º da Lei nº. 1.060/50 c/</w:t>
      </w:r>
      <w:proofErr w:type="gramStart"/>
      <w:r w:rsidRPr="00072419">
        <w:rPr>
          <w:rFonts w:ascii="Arial" w:hAnsi="Arial" w:cs="Arial"/>
          <w:color w:val="000000" w:themeColor="text1"/>
          <w:szCs w:val="24"/>
        </w:rPr>
        <w:t>c</w:t>
      </w:r>
      <w:proofErr w:type="gramEnd"/>
      <w:r w:rsidRPr="00072419">
        <w:rPr>
          <w:rFonts w:ascii="Arial" w:hAnsi="Arial" w:cs="Arial"/>
          <w:color w:val="000000" w:themeColor="text1"/>
          <w:szCs w:val="24"/>
        </w:rPr>
        <w:t xml:space="preserve"> alterações introduzid</w:t>
      </w:r>
      <w:r w:rsidR="006369F8" w:rsidRPr="00072419">
        <w:rPr>
          <w:rFonts w:ascii="Arial" w:hAnsi="Arial" w:cs="Arial"/>
          <w:color w:val="000000" w:themeColor="text1"/>
          <w:szCs w:val="24"/>
        </w:rPr>
        <w:t xml:space="preserve">as pela Lei nº. 7.510/86, pois </w:t>
      </w:r>
      <w:r w:rsidR="00A54A59" w:rsidRPr="00072419">
        <w:rPr>
          <w:rFonts w:ascii="Arial" w:hAnsi="Arial" w:cs="Arial"/>
          <w:color w:val="000000" w:themeColor="text1"/>
          <w:szCs w:val="24"/>
        </w:rPr>
        <w:t>a</w:t>
      </w:r>
      <w:r w:rsidRPr="00072419">
        <w:rPr>
          <w:rFonts w:ascii="Arial" w:hAnsi="Arial" w:cs="Arial"/>
          <w:color w:val="000000" w:themeColor="text1"/>
          <w:szCs w:val="24"/>
        </w:rPr>
        <w:t xml:space="preserve"> REQUERENTE não possui condições de arcar com </w:t>
      </w:r>
      <w:r w:rsidR="00B7154E">
        <w:rPr>
          <w:rFonts w:ascii="Arial" w:hAnsi="Arial" w:cs="Arial"/>
          <w:color w:val="000000" w:themeColor="text1"/>
          <w:szCs w:val="24"/>
        </w:rPr>
        <w:t>às custas</w:t>
      </w:r>
      <w:r w:rsidRPr="00072419">
        <w:rPr>
          <w:rFonts w:ascii="Arial" w:hAnsi="Arial" w:cs="Arial"/>
          <w:color w:val="000000" w:themeColor="text1"/>
          <w:szCs w:val="24"/>
        </w:rPr>
        <w:t xml:space="preserve"> processuais e honorários advocatícios sem prejuízo do sustento próprio e familiar.</w:t>
      </w:r>
    </w:p>
    <w:p w:rsidR="009E6DB8" w:rsidRPr="00072419" w:rsidRDefault="009E6DB8" w:rsidP="00072419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</w:p>
    <w:p w:rsidR="009E6DB8" w:rsidRPr="004D4F6B" w:rsidRDefault="009E6DB8" w:rsidP="009E6DB8">
      <w:pPr>
        <w:pStyle w:val="Recuodecorpodetexto"/>
        <w:spacing w:line="360" w:lineRule="auto"/>
        <w:ind w:left="0" w:firstLine="0"/>
        <w:textAlignment w:val="baseline"/>
        <w:rPr>
          <w:rFonts w:ascii="Arial" w:hAnsi="Arial" w:cs="Arial"/>
          <w:i w:val="0"/>
          <w:sz w:val="24"/>
          <w:szCs w:val="22"/>
        </w:rPr>
      </w:pPr>
      <w:r>
        <w:rPr>
          <w:rFonts w:ascii="Arial" w:hAnsi="Arial" w:cs="Arial"/>
          <w:b/>
          <w:i w:val="0"/>
          <w:sz w:val="24"/>
        </w:rPr>
        <w:t xml:space="preserve">2.       </w:t>
      </w:r>
      <w:r w:rsidRPr="004D4F6B">
        <w:rPr>
          <w:rFonts w:ascii="Arial" w:hAnsi="Arial" w:cs="Arial"/>
          <w:b/>
          <w:i w:val="0"/>
          <w:sz w:val="24"/>
        </w:rPr>
        <w:t>Da prioridade na tramitação</w:t>
      </w:r>
    </w:p>
    <w:p w:rsidR="009E6DB8" w:rsidRPr="004D4F6B" w:rsidRDefault="009E6DB8" w:rsidP="009E6DB8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sz w:val="24"/>
          <w:szCs w:val="22"/>
        </w:rPr>
      </w:pPr>
    </w:p>
    <w:p w:rsidR="009E6DB8" w:rsidRPr="004D4F6B" w:rsidRDefault="009E6DB8" w:rsidP="00A3456F">
      <w:pPr>
        <w:suppressAutoHyphens w:val="0"/>
        <w:overflowPunct/>
        <w:autoSpaceDE/>
        <w:spacing w:line="360" w:lineRule="auto"/>
        <w:ind w:firstLine="1418"/>
        <w:jc w:val="both"/>
        <w:rPr>
          <w:rFonts w:ascii="Arial" w:hAnsi="Arial" w:cs="Arial"/>
          <w:szCs w:val="24"/>
          <w:lang w:eastAsia="pt-BR"/>
        </w:rPr>
      </w:pPr>
      <w:r w:rsidRPr="004D4F6B">
        <w:rPr>
          <w:rFonts w:ascii="Arial" w:hAnsi="Arial" w:cs="Arial"/>
          <w:szCs w:val="24"/>
          <w:lang w:eastAsia="pt-BR"/>
        </w:rPr>
        <w:t>Requer, ainda em exórdio, a prioridade na tramitação do presente</w:t>
      </w:r>
      <w:r w:rsidR="00332C95">
        <w:rPr>
          <w:rFonts w:ascii="Arial" w:hAnsi="Arial" w:cs="Arial"/>
          <w:szCs w:val="24"/>
          <w:lang w:eastAsia="pt-BR"/>
        </w:rPr>
        <w:t xml:space="preserve"> feito, por se tratar</w:t>
      </w:r>
      <w:r w:rsidRPr="004D4F6B">
        <w:rPr>
          <w:rFonts w:ascii="Arial" w:hAnsi="Arial" w:cs="Arial"/>
          <w:szCs w:val="24"/>
          <w:lang w:eastAsia="pt-BR"/>
        </w:rPr>
        <w:t xml:space="preserve"> de pessoa </w:t>
      </w:r>
      <w:r>
        <w:rPr>
          <w:rFonts w:ascii="Arial" w:hAnsi="Arial" w:cs="Arial"/>
          <w:szCs w:val="24"/>
          <w:lang w:eastAsia="pt-BR"/>
        </w:rPr>
        <w:t>idosa</w:t>
      </w:r>
      <w:r w:rsidRPr="004D4F6B">
        <w:rPr>
          <w:rFonts w:ascii="Arial" w:hAnsi="Arial" w:cs="Arial"/>
          <w:szCs w:val="24"/>
          <w:lang w:eastAsia="pt-BR"/>
        </w:rPr>
        <w:t>, segundo atesta documentação acostada ao feito, haja vista o quanto disposto no artigo 1.211-A do Código de Processo Civil, alterado pelo artigo 1° da Lei 12.008 de 29 de julho de 2009, o qual passou a vigorar com a seguinte redação:</w:t>
      </w:r>
    </w:p>
    <w:p w:rsidR="009E6DB8" w:rsidRPr="00302427" w:rsidRDefault="009E6DB8" w:rsidP="009E6DB8">
      <w:pPr>
        <w:suppressAutoHyphens w:val="0"/>
        <w:overflowPunct/>
        <w:autoSpaceDE/>
        <w:spacing w:before="100" w:beforeAutospacing="1" w:line="284" w:lineRule="atLeast"/>
        <w:ind w:left="2268"/>
        <w:jc w:val="both"/>
        <w:rPr>
          <w:rFonts w:ascii="Arial" w:hAnsi="Arial" w:cs="Arial"/>
          <w:b/>
          <w:bCs/>
          <w:sz w:val="20"/>
          <w:u w:val="single"/>
          <w:lang w:eastAsia="pt-BR"/>
        </w:rPr>
      </w:pPr>
      <w:r w:rsidRPr="00302427">
        <w:rPr>
          <w:rFonts w:ascii="Arial" w:hAnsi="Arial" w:cs="Arial"/>
          <w:color w:val="000000"/>
          <w:szCs w:val="24"/>
          <w:u w:val="single"/>
          <w:lang w:eastAsia="pt-BR"/>
        </w:rPr>
        <w:t>“</w:t>
      </w:r>
      <w:r w:rsidRPr="00302427">
        <w:rPr>
          <w:rFonts w:ascii="Arial" w:hAnsi="Arial" w:cs="Arial"/>
          <w:b/>
          <w:bCs/>
          <w:sz w:val="20"/>
          <w:u w:val="single"/>
          <w:lang w:eastAsia="pt-BR"/>
        </w:rPr>
        <w:t xml:space="preserve">Os procedimentos judiciais em que figure como parte ou interessado pessoa com idade igual ou superior a 60 (sessenta) anos, ou portadora de doença grave, terão prioridade de tramitação em todas as </w:t>
      </w:r>
      <w:proofErr w:type="gramStart"/>
      <w:r w:rsidRPr="00302427">
        <w:rPr>
          <w:rFonts w:ascii="Arial" w:hAnsi="Arial" w:cs="Arial"/>
          <w:b/>
          <w:bCs/>
          <w:sz w:val="20"/>
          <w:u w:val="single"/>
          <w:lang w:eastAsia="pt-BR"/>
        </w:rPr>
        <w:t>instâncias.”</w:t>
      </w:r>
      <w:proofErr w:type="gramEnd"/>
    </w:p>
    <w:p w:rsidR="009E6DB8" w:rsidRPr="004D4F6B" w:rsidRDefault="009E6DB8" w:rsidP="009E6DB8">
      <w:pPr>
        <w:suppressAutoHyphens w:val="0"/>
        <w:overflowPunct/>
        <w:autoSpaceDE/>
        <w:spacing w:before="100" w:beforeAutospacing="1" w:line="284" w:lineRule="atLeast"/>
        <w:ind w:left="2863" w:firstLine="851"/>
        <w:rPr>
          <w:rFonts w:ascii="Arial" w:hAnsi="Arial" w:cs="Arial"/>
          <w:szCs w:val="24"/>
          <w:lang w:eastAsia="pt-BR"/>
        </w:rPr>
      </w:pPr>
    </w:p>
    <w:p w:rsidR="009E6DB8" w:rsidRPr="004D4F6B" w:rsidRDefault="009E6DB8" w:rsidP="00A3456F">
      <w:pPr>
        <w:suppressAutoHyphens w:val="0"/>
        <w:overflowPunct/>
        <w:autoSpaceDE/>
        <w:spacing w:before="100" w:beforeAutospacing="1" w:line="360" w:lineRule="auto"/>
        <w:ind w:firstLine="1418"/>
        <w:jc w:val="both"/>
        <w:rPr>
          <w:rFonts w:ascii="Arial" w:hAnsi="Arial" w:cs="Arial"/>
          <w:szCs w:val="24"/>
          <w:lang w:eastAsia="pt-BR"/>
        </w:rPr>
      </w:pPr>
      <w:r w:rsidRPr="004D4F6B">
        <w:rPr>
          <w:rFonts w:ascii="Arial" w:hAnsi="Arial" w:cs="Arial"/>
          <w:szCs w:val="24"/>
          <w:lang w:eastAsia="pt-BR"/>
        </w:rPr>
        <w:t>Outrossim, nos termos do aludido 1.211-B, caput e §1° do Código de Ritos, também modificado pelo Lei 12.008/09, requer que sejam tomadas as providências necessárias para que se faça constar tal condição em local visível nos autos do processo.</w:t>
      </w:r>
    </w:p>
    <w:p w:rsidR="00FE3A77" w:rsidRPr="00072419" w:rsidRDefault="00FE3A77" w:rsidP="00072419">
      <w:pPr>
        <w:spacing w:line="360" w:lineRule="auto"/>
        <w:ind w:firstLine="840"/>
        <w:jc w:val="both"/>
        <w:rPr>
          <w:rFonts w:ascii="Arial" w:hAnsi="Arial" w:cs="Arial"/>
          <w:color w:val="000000" w:themeColor="text1"/>
          <w:szCs w:val="24"/>
        </w:rPr>
      </w:pPr>
    </w:p>
    <w:p w:rsidR="00B91C69" w:rsidRPr="00AA0EAA" w:rsidRDefault="009E6DB8" w:rsidP="00B91C69">
      <w:pPr>
        <w:pStyle w:val="Recuodecorpodetexto"/>
        <w:spacing w:line="360" w:lineRule="auto"/>
        <w:ind w:left="0" w:firstLine="0"/>
        <w:textAlignment w:val="baseline"/>
        <w:rPr>
          <w:rFonts w:ascii="Arial" w:hAnsi="Arial"/>
          <w:i w:val="0"/>
          <w:sz w:val="24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4"/>
        </w:rPr>
        <w:t>3</w:t>
      </w:r>
      <w:r w:rsidR="00425B6F" w:rsidRPr="00425B6F">
        <w:rPr>
          <w:rFonts w:ascii="Arial" w:hAnsi="Arial" w:cs="Arial"/>
          <w:b/>
          <w:i w:val="0"/>
          <w:color w:val="000000" w:themeColor="text1"/>
          <w:sz w:val="24"/>
        </w:rPr>
        <w:t>.</w:t>
      </w:r>
      <w:r w:rsidR="00425B6F" w:rsidRPr="00425B6F">
        <w:rPr>
          <w:rFonts w:ascii="Arial" w:hAnsi="Arial" w:cs="Arial"/>
          <w:b/>
          <w:i w:val="0"/>
          <w:color w:val="000000" w:themeColor="text1"/>
          <w:sz w:val="24"/>
        </w:rPr>
        <w:tab/>
      </w:r>
      <w:r w:rsidR="00B91C69" w:rsidRPr="00AA0EAA">
        <w:rPr>
          <w:rFonts w:ascii="Arial" w:hAnsi="Arial"/>
          <w:b/>
          <w:i w:val="0"/>
          <w:sz w:val="24"/>
          <w:szCs w:val="22"/>
        </w:rPr>
        <w:t>Dos Fundamentos Fáticos. Breve Resumo dos Fatos. Da Pretensão e seus fundamentos</w:t>
      </w:r>
      <w:r w:rsidR="00B91C69" w:rsidRPr="00AA0EAA">
        <w:rPr>
          <w:rFonts w:ascii="Arial" w:hAnsi="Arial"/>
          <w:i w:val="0"/>
          <w:sz w:val="24"/>
          <w:szCs w:val="22"/>
        </w:rPr>
        <w:t>.</w:t>
      </w:r>
    </w:p>
    <w:p w:rsidR="00533FDD" w:rsidRPr="00F1197C" w:rsidRDefault="00533FDD" w:rsidP="00F0564A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0"/>
        </w:rPr>
      </w:pPr>
    </w:p>
    <w:p w:rsidR="00DB046B" w:rsidRPr="00A3456F" w:rsidRDefault="0052475F" w:rsidP="00532A91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A3456F">
        <w:rPr>
          <w:rFonts w:ascii="Arial" w:hAnsi="Arial" w:cs="Arial"/>
          <w:color w:val="000000" w:themeColor="text1"/>
          <w:szCs w:val="24"/>
        </w:rPr>
        <w:lastRenderedPageBreak/>
        <w:t xml:space="preserve">A demanda objetiva a provocação da prestação de tutela jurisdicional para condenar o </w:t>
      </w:r>
      <w:r w:rsidR="003A211F" w:rsidRPr="00A3456F">
        <w:rPr>
          <w:rFonts w:ascii="Arial" w:hAnsi="Arial" w:cs="Arial"/>
          <w:color w:val="000000" w:themeColor="text1"/>
          <w:szCs w:val="24"/>
        </w:rPr>
        <w:t>R</w:t>
      </w:r>
      <w:r w:rsidRPr="00A3456F">
        <w:rPr>
          <w:rFonts w:ascii="Arial" w:hAnsi="Arial" w:cs="Arial"/>
          <w:color w:val="000000" w:themeColor="text1"/>
          <w:szCs w:val="24"/>
        </w:rPr>
        <w:t xml:space="preserve">equerido em obrigação de fazer consistente na transferência e internamento da Requerente em </w:t>
      </w:r>
      <w:r w:rsidR="000D70C5">
        <w:rPr>
          <w:rFonts w:ascii="Arial" w:hAnsi="Arial" w:cs="Arial"/>
          <w:color w:val="000000" w:themeColor="text1"/>
          <w:szCs w:val="24"/>
        </w:rPr>
        <w:t>Unidade Coronariana</w:t>
      </w:r>
      <w:r w:rsidR="00056C27" w:rsidRPr="00A3456F">
        <w:rPr>
          <w:rFonts w:ascii="Arial" w:hAnsi="Arial" w:cs="Arial"/>
          <w:color w:val="000000" w:themeColor="text1"/>
          <w:szCs w:val="24"/>
        </w:rPr>
        <w:t>,</w:t>
      </w:r>
      <w:r w:rsidR="00E72280" w:rsidRPr="00A3456F">
        <w:rPr>
          <w:rFonts w:ascii="Arial" w:hAnsi="Arial" w:cs="Arial"/>
          <w:color w:val="000000" w:themeColor="text1"/>
          <w:szCs w:val="24"/>
        </w:rPr>
        <w:t xml:space="preserve"> </w:t>
      </w:r>
      <w:r w:rsidR="00056C27" w:rsidRPr="00A3456F">
        <w:rPr>
          <w:rFonts w:ascii="Arial" w:hAnsi="Arial" w:cs="Arial"/>
          <w:color w:val="000000" w:themeColor="text1"/>
          <w:szCs w:val="24"/>
        </w:rPr>
        <w:t>n</w:t>
      </w:r>
      <w:r w:rsidR="001537FD" w:rsidRPr="00A3456F">
        <w:rPr>
          <w:rFonts w:ascii="Arial" w:hAnsi="Arial" w:cs="Arial"/>
          <w:color w:val="000000" w:themeColor="text1"/>
          <w:szCs w:val="24"/>
        </w:rPr>
        <w:t xml:space="preserve">os </w:t>
      </w:r>
      <w:r w:rsidRPr="00A3456F">
        <w:rPr>
          <w:rFonts w:ascii="Arial" w:hAnsi="Arial" w:cs="Arial"/>
          <w:color w:val="000000" w:themeColor="text1"/>
          <w:szCs w:val="24"/>
        </w:rPr>
        <w:t xml:space="preserve">termos do Relatório Médico anexo, com </w:t>
      </w:r>
      <w:r w:rsidR="004E3C18" w:rsidRPr="00A3456F">
        <w:rPr>
          <w:rFonts w:ascii="Arial" w:hAnsi="Arial" w:cs="Arial"/>
          <w:color w:val="000000" w:themeColor="text1"/>
          <w:szCs w:val="24"/>
        </w:rPr>
        <w:t>URGÊNCIA</w:t>
      </w:r>
      <w:r w:rsidR="00A3456F" w:rsidRPr="00A3456F">
        <w:rPr>
          <w:rFonts w:ascii="Arial" w:hAnsi="Arial" w:cs="Arial"/>
          <w:color w:val="000000" w:themeColor="text1"/>
          <w:szCs w:val="24"/>
        </w:rPr>
        <w:t>.</w:t>
      </w:r>
      <w:r w:rsidRPr="00A3456F">
        <w:rPr>
          <w:rFonts w:ascii="Arial" w:hAnsi="Arial" w:cs="Arial"/>
          <w:color w:val="000000" w:themeColor="text1"/>
          <w:szCs w:val="24"/>
        </w:rPr>
        <w:t xml:space="preserve"> </w:t>
      </w:r>
    </w:p>
    <w:p w:rsidR="00932E9C" w:rsidRPr="00A3456F" w:rsidRDefault="00932E9C" w:rsidP="0052475F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0D70C5" w:rsidRPr="000D70C5" w:rsidRDefault="00164664" w:rsidP="0022687B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eastAsiaTheme="minorHAnsi" w:hAnsi="Arial" w:cs="Arial"/>
          <w:b/>
          <w:color w:val="000000" w:themeColor="text1"/>
          <w:szCs w:val="24"/>
          <w:u w:val="single"/>
        </w:rPr>
      </w:pPr>
      <w:r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De acordo com o Relatório Médico, datado de </w:t>
      </w:r>
      <w:r w:rsidR="000D70C5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22</w:t>
      </w:r>
      <w:r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/</w:t>
      </w:r>
      <w:r w:rsidR="0027111D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0</w:t>
      </w:r>
      <w:r w:rsidR="00E72280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7</w:t>
      </w:r>
      <w:r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/1</w:t>
      </w:r>
      <w:r w:rsidR="0027111D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5</w:t>
      </w:r>
      <w:r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,</w:t>
      </w:r>
      <w:r w:rsidR="00631717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 assinado pel</w:t>
      </w:r>
      <w:r w:rsidR="00554DAB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a</w:t>
      </w:r>
      <w:r w:rsidR="00631717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 Dr</w:t>
      </w:r>
      <w:r w:rsidR="00554DAB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a</w:t>
      </w:r>
      <w:r w:rsidR="00631717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. </w:t>
      </w:r>
      <w:r w:rsidR="000D70C5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Fernanda Gadelha</w:t>
      </w:r>
      <w:r w:rsidR="00631717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,</w:t>
      </w:r>
      <w:r w:rsidR="00056C27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 </w:t>
      </w:r>
      <w:r w:rsidR="00611411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CRM </w:t>
      </w:r>
      <w:r w:rsidR="000D70C5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25548</w:t>
      </w:r>
      <w:r w:rsidR="00611411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, </w:t>
      </w:r>
      <w:r w:rsidR="00CA126A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a</w:t>
      </w:r>
      <w:r w:rsidR="000D70C5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 Requerente possui relato de </w:t>
      </w:r>
      <w:proofErr w:type="spellStart"/>
      <w:proofErr w:type="gramStart"/>
      <w:r w:rsidR="000D70C5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precordialgia</w:t>
      </w:r>
      <w:proofErr w:type="spellEnd"/>
      <w:r w:rsidR="00332C9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(</w:t>
      </w:r>
      <w:proofErr w:type="gramEnd"/>
      <w:r w:rsidR="00332C9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dor localizada no peito ou coração)</w:t>
      </w:r>
      <w:r w:rsidR="000D70C5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, com irradiação para o dorso, desconforto respiratório e episódios de vômitos, há cerca de 12 horas da admissão.</w:t>
      </w:r>
    </w:p>
    <w:p w:rsidR="000D70C5" w:rsidRPr="000D70C5" w:rsidRDefault="000D70C5" w:rsidP="0022687B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eastAsiaTheme="minorHAnsi" w:hAnsi="Arial" w:cs="Arial"/>
          <w:b/>
          <w:color w:val="000000" w:themeColor="text1"/>
          <w:szCs w:val="24"/>
          <w:u w:val="single"/>
        </w:rPr>
      </w:pPr>
    </w:p>
    <w:p w:rsidR="000D70C5" w:rsidRPr="000D70C5" w:rsidRDefault="00E72280" w:rsidP="0022687B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eastAsiaTheme="minorHAnsi" w:hAnsi="Arial" w:cs="Arial"/>
          <w:b/>
          <w:color w:val="000000" w:themeColor="text1"/>
          <w:szCs w:val="24"/>
          <w:u w:val="single"/>
        </w:rPr>
      </w:pPr>
      <w:r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Além disso, apresentou </w:t>
      </w:r>
      <w:r w:rsidR="000D70C5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discreta elevação de MNM, com uma mensuração de </w:t>
      </w:r>
      <w:proofErr w:type="spellStart"/>
      <w:r w:rsidR="000D70C5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troponina</w:t>
      </w:r>
      <w:proofErr w:type="spellEnd"/>
      <w:r w:rsidR="000D70C5" w:rsidRP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 positiva.</w:t>
      </w:r>
    </w:p>
    <w:p w:rsidR="000D70C5" w:rsidRDefault="000D70C5" w:rsidP="0022687B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eastAsiaTheme="minorHAnsi" w:hAnsi="Arial" w:cs="Arial"/>
          <w:color w:val="000000" w:themeColor="text1"/>
          <w:szCs w:val="24"/>
          <w:u w:val="single"/>
        </w:rPr>
      </w:pPr>
    </w:p>
    <w:p w:rsidR="00AF7AB1" w:rsidRDefault="00056C27" w:rsidP="0022687B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eastAsiaTheme="minorHAnsi" w:hAnsi="Arial" w:cs="Arial"/>
          <w:b/>
          <w:color w:val="000000" w:themeColor="text1"/>
          <w:szCs w:val="24"/>
          <w:u w:val="single"/>
        </w:rPr>
      </w:pPr>
      <w:r w:rsidRPr="00554DAB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 </w:t>
      </w:r>
      <w:r w:rsidR="00554DAB" w:rsidRPr="00554DAB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Em razão do quadro de saúde acima relatado, houve indicação de transferência e internamento em </w:t>
      </w:r>
      <w:r w:rsid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Unidade Coronariana</w:t>
      </w:r>
      <w:r w:rsidR="00554DAB" w:rsidRPr="00554DAB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,</w:t>
      </w:r>
      <w:r w:rsidR="00517707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 </w:t>
      </w:r>
      <w:r w:rsidR="00554DAB" w:rsidRPr="00554DAB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com </w:t>
      </w:r>
      <w:r w:rsidR="00554DAB" w:rsidRPr="00517707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urgência</w:t>
      </w:r>
      <w:r w:rsidR="00317D02" w:rsidRPr="00517707">
        <w:rPr>
          <w:rFonts w:ascii="Arial" w:hAnsi="Arial" w:cs="Arial"/>
          <w:b/>
          <w:color w:val="000000" w:themeColor="text1"/>
          <w:szCs w:val="24"/>
          <w:u w:val="single"/>
        </w:rPr>
        <w:t>,</w:t>
      </w:r>
      <w:r w:rsidR="00317D02" w:rsidRPr="00517707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 conforme</w:t>
      </w:r>
      <w:r w:rsidR="00317D02" w:rsidRPr="00554DAB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 relatório médico anexo.</w:t>
      </w:r>
    </w:p>
    <w:p w:rsidR="00A3456F" w:rsidRDefault="00A3456F" w:rsidP="0022687B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eastAsiaTheme="minorHAnsi" w:hAnsi="Arial" w:cs="Arial"/>
          <w:b/>
          <w:color w:val="000000" w:themeColor="text1"/>
          <w:szCs w:val="24"/>
          <w:u w:val="single"/>
        </w:rPr>
      </w:pPr>
    </w:p>
    <w:p w:rsidR="00A3456F" w:rsidRDefault="00A3456F" w:rsidP="0022687B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eastAsiaTheme="minorHAnsi" w:hAnsi="Arial" w:cs="Arial"/>
          <w:b/>
          <w:color w:val="000000" w:themeColor="text1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Diante da situação, houve a solicitação de transferência por meio da Central de Regulação Estadual, contudo, este órgão informou que não há previsão para tal encaminhamento.</w:t>
      </w:r>
    </w:p>
    <w:p w:rsidR="002B7017" w:rsidRDefault="00317D02" w:rsidP="00FA0C42">
      <w:pPr>
        <w:tabs>
          <w:tab w:val="left" w:pos="3433"/>
        </w:tabs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eastAsiaTheme="minorHAnsi" w:hAnsi="Arial" w:cs="Arial"/>
          <w:b/>
          <w:color w:val="000000" w:themeColor="text1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Cs w:val="24"/>
        </w:rPr>
        <w:tab/>
      </w:r>
    </w:p>
    <w:p w:rsidR="00332C95" w:rsidRDefault="000E70BE" w:rsidP="0022687B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Cs/>
          <w:color w:val="000000" w:themeColor="text1"/>
          <w:szCs w:val="24"/>
        </w:rPr>
      </w:pPr>
      <w:r w:rsidRPr="00CA126A">
        <w:rPr>
          <w:rFonts w:ascii="Arial" w:hAnsi="Arial" w:cs="Arial"/>
          <w:color w:val="000000" w:themeColor="text1"/>
          <w:szCs w:val="24"/>
        </w:rPr>
        <w:t>Nesse cenário, como única saída para resolução do seu problema de saúde, a família d</w:t>
      </w:r>
      <w:r w:rsidR="00E35EC1" w:rsidRPr="00CA126A">
        <w:rPr>
          <w:rFonts w:ascii="Arial" w:hAnsi="Arial" w:cs="Arial"/>
          <w:color w:val="000000" w:themeColor="text1"/>
          <w:szCs w:val="24"/>
        </w:rPr>
        <w:t>a</w:t>
      </w:r>
      <w:r w:rsidR="00FA0C42">
        <w:rPr>
          <w:rFonts w:ascii="Arial" w:hAnsi="Arial" w:cs="Arial"/>
          <w:color w:val="000000" w:themeColor="text1"/>
          <w:szCs w:val="24"/>
        </w:rPr>
        <w:t xml:space="preserve"> </w:t>
      </w:r>
      <w:r w:rsidR="000565F0" w:rsidRPr="00CA126A">
        <w:rPr>
          <w:rFonts w:ascii="Arial" w:hAnsi="Arial" w:cs="Arial"/>
          <w:color w:val="000000" w:themeColor="text1"/>
          <w:szCs w:val="24"/>
        </w:rPr>
        <w:t>Requerente</w:t>
      </w:r>
      <w:r w:rsidR="00E35EC1" w:rsidRPr="00CA126A">
        <w:rPr>
          <w:rFonts w:ascii="Arial" w:hAnsi="Arial" w:cs="Arial"/>
          <w:color w:val="000000" w:themeColor="text1"/>
          <w:szCs w:val="24"/>
        </w:rPr>
        <w:t xml:space="preserve">, </w:t>
      </w:r>
      <w:r w:rsidR="000565F0" w:rsidRPr="00CA126A">
        <w:rPr>
          <w:rFonts w:ascii="Arial" w:hAnsi="Arial" w:cs="Arial"/>
          <w:color w:val="000000" w:themeColor="text1"/>
          <w:szCs w:val="24"/>
        </w:rPr>
        <w:t>trouxe</w:t>
      </w:r>
      <w:r w:rsidRPr="00CA126A">
        <w:rPr>
          <w:rFonts w:ascii="Arial" w:hAnsi="Arial" w:cs="Arial"/>
          <w:color w:val="000000" w:themeColor="text1"/>
          <w:szCs w:val="24"/>
        </w:rPr>
        <w:t xml:space="preserve"> seu caso ao conhecimento da </w:t>
      </w:r>
      <w:r w:rsidRPr="00CA126A">
        <w:rPr>
          <w:rFonts w:ascii="Arial" w:hAnsi="Arial" w:cs="Arial"/>
          <w:b/>
          <w:bCs/>
          <w:color w:val="000000" w:themeColor="text1"/>
          <w:szCs w:val="24"/>
        </w:rPr>
        <w:t>Defensoria Pública do Estado da Bahia</w:t>
      </w:r>
      <w:r w:rsidRPr="00CA126A">
        <w:rPr>
          <w:rFonts w:ascii="Arial" w:hAnsi="Arial" w:cs="Arial"/>
          <w:bCs/>
          <w:color w:val="000000" w:themeColor="text1"/>
          <w:szCs w:val="24"/>
        </w:rPr>
        <w:t xml:space="preserve">. </w:t>
      </w:r>
    </w:p>
    <w:p w:rsidR="00332C95" w:rsidRDefault="00332C95" w:rsidP="0022687B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0E70BE" w:rsidRPr="00CA126A" w:rsidRDefault="000E70BE" w:rsidP="0022687B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 w:rsidRPr="00CA126A">
        <w:rPr>
          <w:rFonts w:ascii="Arial" w:hAnsi="Arial" w:cs="Arial"/>
          <w:bCs/>
          <w:color w:val="000000" w:themeColor="text1"/>
          <w:szCs w:val="24"/>
        </w:rPr>
        <w:t xml:space="preserve">Doravante, </w:t>
      </w:r>
      <w:r w:rsidRPr="00CA126A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com o fito de alcançar a concretização de seu direito à saúde, na data de hoje, esta Instituição </w:t>
      </w:r>
      <w:r w:rsidR="008606AC">
        <w:rPr>
          <w:rFonts w:ascii="Arial" w:hAnsi="Arial" w:cs="Arial"/>
          <w:b/>
          <w:bCs/>
          <w:color w:val="000000" w:themeColor="text1"/>
          <w:szCs w:val="24"/>
          <w:u w:val="single"/>
        </w:rPr>
        <w:t>e</w:t>
      </w:r>
      <w:r w:rsidRPr="00CA126A">
        <w:rPr>
          <w:rFonts w:ascii="Arial" w:hAnsi="Arial" w:cs="Arial"/>
          <w:b/>
          <w:bCs/>
          <w:color w:val="000000" w:themeColor="text1"/>
          <w:szCs w:val="24"/>
          <w:u w:val="single"/>
        </w:rPr>
        <w:t>ssencial à Justiça entrou em contato com a Central Estadual de Regulação, solicitando</w:t>
      </w:r>
      <w:r w:rsidR="00A3456F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informações acerca da transferência solicitada</w:t>
      </w:r>
      <w:r w:rsidRPr="00CA126A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, </w:t>
      </w:r>
      <w:r w:rsidR="00A3456F">
        <w:rPr>
          <w:rFonts w:ascii="Arial" w:hAnsi="Arial" w:cs="Arial"/>
          <w:b/>
          <w:bCs/>
          <w:color w:val="000000" w:themeColor="text1"/>
          <w:szCs w:val="24"/>
          <w:u w:val="single"/>
        </w:rPr>
        <w:t>contudo, nos foi relatado que não há previsão para tal.</w:t>
      </w:r>
    </w:p>
    <w:p w:rsidR="00285512" w:rsidRPr="001E2969" w:rsidRDefault="00285512" w:rsidP="008606AC">
      <w:pPr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szCs w:val="24"/>
          <w:u w:val="single"/>
        </w:rPr>
      </w:pPr>
    </w:p>
    <w:p w:rsidR="000E70BE" w:rsidRPr="00CA126A" w:rsidRDefault="000E70BE" w:rsidP="008606AC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CA126A">
        <w:rPr>
          <w:rFonts w:ascii="Arial" w:hAnsi="Arial" w:cs="Arial"/>
          <w:color w:val="000000" w:themeColor="text1"/>
          <w:szCs w:val="24"/>
        </w:rPr>
        <w:t>Assim, em virtude da gravidade, urgência e piora do quadro de saúde acima narrado, bem como da ausência de atuação concreta por parte do Estado da Bahia, não restou alternativa à Requerente, senão bater às portas do Estado-Juiz a fim de assegurar o seu direito à vida e à saúde, expressamente previstos no art. 5</w:t>
      </w:r>
      <w:r w:rsidR="00B82EEB">
        <w:rPr>
          <w:rFonts w:ascii="Arial" w:hAnsi="Arial" w:cs="Arial"/>
          <w:color w:val="000000" w:themeColor="text1"/>
          <w:szCs w:val="24"/>
          <w:vertAlign w:val="superscript"/>
        </w:rPr>
        <w:t>º</w:t>
      </w:r>
      <w:r w:rsidRPr="00CA126A">
        <w:rPr>
          <w:rFonts w:ascii="Arial" w:hAnsi="Arial" w:cs="Arial"/>
          <w:color w:val="000000" w:themeColor="text1"/>
          <w:szCs w:val="24"/>
        </w:rPr>
        <w:t>, caput, e 196, caput, da Constituição da República de 1988.</w:t>
      </w:r>
    </w:p>
    <w:p w:rsidR="00285512" w:rsidRPr="00CA126A" w:rsidRDefault="00285512" w:rsidP="008606AC">
      <w:pPr>
        <w:pStyle w:val="Recuodecorpodetexto"/>
        <w:spacing w:line="360" w:lineRule="auto"/>
        <w:ind w:left="0" w:firstLine="0"/>
        <w:rPr>
          <w:rFonts w:ascii="Arial" w:hAnsi="Arial" w:cs="Arial"/>
          <w:b/>
          <w:bCs/>
          <w:i w:val="0"/>
          <w:color w:val="000000" w:themeColor="text1"/>
          <w:sz w:val="24"/>
        </w:rPr>
      </w:pPr>
    </w:p>
    <w:p w:rsidR="000E70BE" w:rsidRDefault="009E6DB8" w:rsidP="00425B6F">
      <w:pPr>
        <w:pStyle w:val="Recuodecorpodetexto"/>
        <w:spacing w:line="360" w:lineRule="auto"/>
        <w:ind w:left="0" w:firstLine="0"/>
        <w:rPr>
          <w:rFonts w:ascii="Arial" w:hAnsi="Arial" w:cs="Arial"/>
          <w:b/>
          <w:bCs/>
          <w:i w:val="0"/>
          <w:color w:val="000000" w:themeColor="text1"/>
          <w:sz w:val="24"/>
        </w:rPr>
      </w:pPr>
      <w:r>
        <w:rPr>
          <w:rFonts w:ascii="Arial" w:hAnsi="Arial" w:cs="Arial"/>
          <w:b/>
          <w:bCs/>
          <w:i w:val="0"/>
          <w:color w:val="000000" w:themeColor="text1"/>
          <w:sz w:val="24"/>
        </w:rPr>
        <w:t>4</w:t>
      </w:r>
      <w:r w:rsidR="00425B6F" w:rsidRPr="00425B6F">
        <w:rPr>
          <w:rFonts w:ascii="Arial" w:hAnsi="Arial" w:cs="Arial"/>
          <w:b/>
          <w:bCs/>
          <w:i w:val="0"/>
          <w:color w:val="000000" w:themeColor="text1"/>
          <w:sz w:val="24"/>
        </w:rPr>
        <w:t>.</w:t>
      </w:r>
      <w:r w:rsidR="00425B6F" w:rsidRPr="00425B6F">
        <w:rPr>
          <w:rFonts w:ascii="Arial" w:hAnsi="Arial" w:cs="Arial"/>
          <w:b/>
          <w:bCs/>
          <w:i w:val="0"/>
          <w:color w:val="000000" w:themeColor="text1"/>
          <w:sz w:val="24"/>
        </w:rPr>
        <w:tab/>
      </w:r>
      <w:r w:rsidR="000E70BE" w:rsidRPr="00EF7BF3">
        <w:rPr>
          <w:rFonts w:ascii="Arial" w:hAnsi="Arial" w:cs="Arial"/>
          <w:b/>
          <w:bCs/>
          <w:i w:val="0"/>
          <w:color w:val="000000" w:themeColor="text1"/>
          <w:sz w:val="24"/>
        </w:rPr>
        <w:t>Do Direito.</w:t>
      </w:r>
    </w:p>
    <w:p w:rsidR="008606AC" w:rsidRPr="00597631" w:rsidRDefault="008606AC" w:rsidP="00425B6F">
      <w:pPr>
        <w:pStyle w:val="Recuodecorpodetexto"/>
        <w:spacing w:line="360" w:lineRule="auto"/>
        <w:ind w:left="0" w:firstLine="0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0E70BE" w:rsidRPr="00567C0F" w:rsidRDefault="000E70BE" w:rsidP="00085B52">
      <w:pPr>
        <w:spacing w:line="360" w:lineRule="auto"/>
        <w:ind w:left="15" w:firstLine="1403"/>
        <w:jc w:val="both"/>
        <w:rPr>
          <w:rFonts w:ascii="Arial" w:hAnsi="Arial" w:cs="Arial"/>
          <w:color w:val="000000" w:themeColor="text1"/>
          <w:szCs w:val="24"/>
        </w:rPr>
      </w:pPr>
      <w:r w:rsidRPr="00567C0F">
        <w:rPr>
          <w:rFonts w:ascii="Arial" w:hAnsi="Arial" w:cs="Arial"/>
          <w:color w:val="000000" w:themeColor="text1"/>
          <w:szCs w:val="24"/>
        </w:rPr>
        <w:t>Decerto, constitui dever do RÉU – Estado da Bahia -, garantir a hígida condição de saúde d</w:t>
      </w:r>
      <w:r w:rsidR="00746021" w:rsidRPr="00567C0F">
        <w:rPr>
          <w:rFonts w:ascii="Arial" w:hAnsi="Arial" w:cs="Arial"/>
          <w:color w:val="000000" w:themeColor="text1"/>
          <w:szCs w:val="24"/>
        </w:rPr>
        <w:t>a</w:t>
      </w:r>
      <w:r w:rsidR="00FA0C42">
        <w:rPr>
          <w:rFonts w:ascii="Arial" w:hAnsi="Arial" w:cs="Arial"/>
          <w:color w:val="000000" w:themeColor="text1"/>
          <w:szCs w:val="24"/>
        </w:rPr>
        <w:t xml:space="preserve"> </w:t>
      </w:r>
      <w:r w:rsidR="00C73E42">
        <w:rPr>
          <w:rFonts w:ascii="Arial" w:hAnsi="Arial" w:cs="Arial"/>
          <w:color w:val="000000" w:themeColor="text1"/>
          <w:szCs w:val="24"/>
        </w:rPr>
        <w:t>Requerente</w:t>
      </w:r>
      <w:r w:rsidRPr="00567C0F">
        <w:rPr>
          <w:rFonts w:ascii="Arial" w:hAnsi="Arial" w:cs="Arial"/>
          <w:color w:val="000000" w:themeColor="text1"/>
          <w:szCs w:val="24"/>
        </w:rPr>
        <w:t xml:space="preserve">, mediante a sua transferência hospitalar, com urgência, para melhor tratamento </w:t>
      </w:r>
      <w:r w:rsidRPr="00567C0F">
        <w:rPr>
          <w:rFonts w:ascii="Arial" w:hAnsi="Arial" w:cs="Arial"/>
          <w:color w:val="000000" w:themeColor="text1"/>
          <w:kern w:val="2"/>
          <w:szCs w:val="24"/>
          <w:lang w:eastAsia="en-US" w:bidi="hi-IN"/>
        </w:rPr>
        <w:t>do grave quadro de saúde apresentado</w:t>
      </w:r>
      <w:r w:rsidRPr="00567C0F">
        <w:rPr>
          <w:rFonts w:ascii="Arial" w:hAnsi="Arial" w:cs="Arial"/>
          <w:color w:val="000000" w:themeColor="text1"/>
          <w:szCs w:val="24"/>
        </w:rPr>
        <w:t>.</w:t>
      </w:r>
    </w:p>
    <w:p w:rsidR="00C12700" w:rsidRDefault="00C12700" w:rsidP="00A25699">
      <w:pPr>
        <w:spacing w:line="360" w:lineRule="auto"/>
        <w:ind w:left="15" w:firstLine="1403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Default="000E70BE" w:rsidP="00597631">
      <w:pPr>
        <w:spacing w:line="360" w:lineRule="auto"/>
        <w:ind w:firstLine="1403"/>
        <w:jc w:val="both"/>
        <w:rPr>
          <w:rFonts w:ascii="Arial" w:hAnsi="Arial" w:cs="Arial"/>
          <w:color w:val="000000" w:themeColor="text1"/>
          <w:szCs w:val="24"/>
        </w:rPr>
      </w:pPr>
      <w:r w:rsidRPr="00D30DB8">
        <w:rPr>
          <w:rFonts w:ascii="Arial" w:hAnsi="Arial" w:cs="Arial"/>
          <w:color w:val="000000" w:themeColor="text1"/>
          <w:szCs w:val="24"/>
        </w:rPr>
        <w:t>Sabe-se que o referido Ente Federativo integra o Sistema Único de Saúde, estruturado pela Lei n. 8.080, de 19/09/</w:t>
      </w:r>
      <w:r w:rsidR="00282E9E" w:rsidRPr="00D30DB8">
        <w:rPr>
          <w:rFonts w:ascii="Arial" w:hAnsi="Arial" w:cs="Arial"/>
          <w:color w:val="000000" w:themeColor="text1"/>
          <w:szCs w:val="24"/>
        </w:rPr>
        <w:t>19</w:t>
      </w:r>
      <w:r w:rsidRPr="00D30DB8">
        <w:rPr>
          <w:rFonts w:ascii="Arial" w:hAnsi="Arial" w:cs="Arial"/>
          <w:color w:val="000000" w:themeColor="text1"/>
          <w:szCs w:val="24"/>
        </w:rPr>
        <w:t xml:space="preserve">90 (Lei Orgânica da Saúde) e, tanto em decorrência dessa Lei, como por força de normas enunciadas nas Constituições da República e Estadual, está obrigado a amparar a SUPLICANTE, assim como todos os que se encontram nesta mesma </w:t>
      </w:r>
      <w:r w:rsidRPr="00D30DB8">
        <w:rPr>
          <w:rFonts w:ascii="Arial" w:hAnsi="Arial" w:cs="Arial"/>
          <w:b/>
          <w:color w:val="000000" w:themeColor="text1"/>
          <w:szCs w:val="24"/>
        </w:rPr>
        <w:t>e angustiante</w:t>
      </w:r>
      <w:r w:rsidRPr="00D30DB8">
        <w:rPr>
          <w:rFonts w:ascii="Arial" w:hAnsi="Arial" w:cs="Arial"/>
          <w:color w:val="000000" w:themeColor="text1"/>
          <w:szCs w:val="24"/>
        </w:rPr>
        <w:t xml:space="preserve"> situação.</w:t>
      </w:r>
    </w:p>
    <w:p w:rsidR="00533FDD" w:rsidRPr="00724A04" w:rsidRDefault="00533FDD" w:rsidP="00597631">
      <w:pPr>
        <w:spacing w:line="360" w:lineRule="auto"/>
        <w:ind w:firstLine="1403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Pr="00567C0F" w:rsidRDefault="000E70BE" w:rsidP="00597631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567C0F">
        <w:rPr>
          <w:rFonts w:ascii="Arial" w:eastAsia="Arial Narrow" w:hAnsi="Arial" w:cs="Arial"/>
          <w:color w:val="000000" w:themeColor="text1"/>
          <w:kern w:val="2"/>
          <w:szCs w:val="24"/>
        </w:rPr>
        <w:t>Como cediço, o direito fundamental à saúde encontra-se cristalizado na Constituição da República de 1988 nos seguintes termos:</w:t>
      </w:r>
    </w:p>
    <w:p w:rsidR="000E70BE" w:rsidRPr="00597631" w:rsidRDefault="000E70BE" w:rsidP="00567C0F">
      <w:pPr>
        <w:spacing w:line="360" w:lineRule="auto"/>
        <w:ind w:firstLine="91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E70BE" w:rsidRPr="00EF7BF3" w:rsidRDefault="000E70BE" w:rsidP="009E2785">
      <w:pPr>
        <w:pStyle w:val="Corpodetexto"/>
        <w:ind w:left="2265"/>
        <w:jc w:val="both"/>
        <w:rPr>
          <w:rFonts w:ascii="Arial" w:hAnsi="Arial" w:cs="Arial"/>
          <w:iCs/>
          <w:color w:val="000000" w:themeColor="text1"/>
          <w:sz w:val="20"/>
        </w:rPr>
      </w:pPr>
      <w:r w:rsidRPr="00EF7BF3">
        <w:rPr>
          <w:rFonts w:ascii="Arial" w:eastAsia="Arial Narrow" w:hAnsi="Arial" w:cs="Arial"/>
          <w:iCs/>
          <w:color w:val="000000" w:themeColor="text1"/>
          <w:kern w:val="2"/>
          <w:sz w:val="20"/>
        </w:rPr>
        <w:t xml:space="preserve">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 </w:t>
      </w:r>
    </w:p>
    <w:p w:rsidR="000E70BE" w:rsidRPr="00EF7BF3" w:rsidRDefault="000E70BE" w:rsidP="009E2785">
      <w:pPr>
        <w:pStyle w:val="Corpodetexto"/>
        <w:ind w:left="2265"/>
        <w:jc w:val="both"/>
        <w:rPr>
          <w:rFonts w:ascii="Arial" w:eastAsia="Arial Narrow" w:hAnsi="Arial" w:cs="Arial"/>
          <w:iCs/>
          <w:color w:val="000000" w:themeColor="text1"/>
          <w:kern w:val="2"/>
          <w:sz w:val="20"/>
        </w:rPr>
      </w:pPr>
      <w:r w:rsidRPr="00EF7BF3">
        <w:rPr>
          <w:rFonts w:ascii="Arial" w:hAnsi="Arial" w:cs="Arial"/>
          <w:iCs/>
          <w:color w:val="000000" w:themeColor="text1"/>
          <w:sz w:val="20"/>
        </w:rPr>
        <w:t xml:space="preserve">Art. 197. São de relevância pública as ações e serviços de saúde, cabendo ao Poder Público dispor, nos termos da lei, sobre sua regulamentação, fiscalização e controle, devendo sua execução ser feita diretamente ou através de terceiros e, também, por pessoa física ou jurídica de direito privado. </w:t>
      </w:r>
    </w:p>
    <w:p w:rsidR="00533FDD" w:rsidRPr="001E2969" w:rsidRDefault="00533FDD" w:rsidP="00A25699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Pr="00567C0F" w:rsidRDefault="000E70BE" w:rsidP="00D037F5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567C0F">
        <w:rPr>
          <w:rFonts w:ascii="Arial" w:hAnsi="Arial" w:cs="Arial"/>
          <w:color w:val="000000" w:themeColor="text1"/>
          <w:szCs w:val="24"/>
        </w:rPr>
        <w:t xml:space="preserve">Por sua vez, a Lei nº 8.080/1990, que dispõe sobre as condições para a promoção, proteção e recuperação da saúde, organização e o funcionamento dos </w:t>
      </w:r>
      <w:r w:rsidRPr="00567C0F">
        <w:rPr>
          <w:rFonts w:ascii="Arial" w:hAnsi="Arial" w:cs="Arial"/>
          <w:color w:val="000000" w:themeColor="text1"/>
          <w:szCs w:val="24"/>
        </w:rPr>
        <w:lastRenderedPageBreak/>
        <w:t>serviços correspondentes e dá outras providências, ao normatizar de forma mais específica o tema, assim enuncia:</w:t>
      </w:r>
    </w:p>
    <w:p w:rsidR="000E70BE" w:rsidRPr="00567C0F" w:rsidRDefault="000E70BE" w:rsidP="00D037F5">
      <w:pPr>
        <w:spacing w:line="360" w:lineRule="auto"/>
        <w:ind w:firstLine="945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Pr="00EF7BF3" w:rsidRDefault="000E70BE" w:rsidP="00D037F5">
      <w:pPr>
        <w:ind w:left="2268"/>
        <w:jc w:val="both"/>
        <w:rPr>
          <w:rFonts w:ascii="Arial" w:hAnsi="Arial" w:cs="Arial"/>
          <w:color w:val="000000" w:themeColor="text1"/>
          <w:sz w:val="20"/>
        </w:rPr>
      </w:pPr>
      <w:r w:rsidRPr="00EF7BF3">
        <w:rPr>
          <w:rFonts w:ascii="Arial" w:hAnsi="Arial" w:cs="Arial"/>
          <w:color w:val="000000" w:themeColor="text1"/>
          <w:sz w:val="20"/>
        </w:rPr>
        <w:t>Art. 1º Esta lei regula, em todo o território nacional, as ações e serviços de saúde, executados isolada ou conjuntamente, em caráter permanente ou eventual, por pessoas naturais ou jurídicas de direito Público ou privado.</w:t>
      </w:r>
    </w:p>
    <w:p w:rsidR="000E70BE" w:rsidRPr="00EF7BF3" w:rsidRDefault="000E70BE" w:rsidP="00D037F5">
      <w:pPr>
        <w:ind w:left="2268"/>
        <w:jc w:val="both"/>
        <w:rPr>
          <w:rFonts w:ascii="Arial" w:hAnsi="Arial" w:cs="Arial"/>
          <w:color w:val="000000" w:themeColor="text1"/>
          <w:sz w:val="20"/>
        </w:rPr>
      </w:pPr>
      <w:r w:rsidRPr="00EF7BF3">
        <w:rPr>
          <w:rFonts w:ascii="Arial" w:hAnsi="Arial" w:cs="Arial"/>
          <w:color w:val="000000" w:themeColor="text1"/>
          <w:sz w:val="20"/>
        </w:rPr>
        <w:t>Art. 2º A saúde é um direito fundamental do ser humano, devendo o Estado prover as condições indispensáveis ao seu pleno exercício.</w:t>
      </w:r>
    </w:p>
    <w:p w:rsidR="000E70BE" w:rsidRPr="00EF7BF3" w:rsidRDefault="000E70BE" w:rsidP="00D037F5">
      <w:pPr>
        <w:ind w:left="2268"/>
        <w:jc w:val="both"/>
        <w:rPr>
          <w:rFonts w:ascii="Arial" w:hAnsi="Arial" w:cs="Arial"/>
          <w:color w:val="000000" w:themeColor="text1"/>
          <w:sz w:val="20"/>
        </w:rPr>
      </w:pPr>
      <w:r w:rsidRPr="00EF7BF3">
        <w:rPr>
          <w:rFonts w:ascii="Arial" w:hAnsi="Arial" w:cs="Arial"/>
          <w:color w:val="000000" w:themeColor="text1"/>
          <w:sz w:val="20"/>
        </w:rPr>
        <w:t>§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promoção, proteção e recuperação [...].</w:t>
      </w:r>
    </w:p>
    <w:p w:rsidR="000E70BE" w:rsidRPr="00567C0F" w:rsidRDefault="000E70BE" w:rsidP="00D037F5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Default="000E70BE" w:rsidP="00D037F5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567C0F">
        <w:rPr>
          <w:rFonts w:ascii="Arial" w:hAnsi="Arial" w:cs="Arial"/>
          <w:color w:val="000000" w:themeColor="text1"/>
          <w:szCs w:val="24"/>
        </w:rPr>
        <w:t>Verifica-se, pois, que os preceitos normativos que disciplinam a matéria afiguram-se amplos, compreendendo as ações e serviços necessários, bens e todos os meios de prevenção, manutenção e recuperação da saúde.</w:t>
      </w:r>
    </w:p>
    <w:p w:rsidR="00533FDD" w:rsidRDefault="00533FDD" w:rsidP="00A25699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Pr="00567C0F" w:rsidRDefault="000E70BE" w:rsidP="00E97182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567C0F">
        <w:rPr>
          <w:rFonts w:ascii="Arial" w:eastAsia="Arial Narrow" w:hAnsi="Arial" w:cs="Arial"/>
          <w:color w:val="000000" w:themeColor="text1"/>
          <w:kern w:val="2"/>
          <w:szCs w:val="24"/>
        </w:rPr>
        <w:t>Nesse diapasão, consigne-se o firme e pacífico entendimento perfilhado pela Jurisprudência pátria quanto ao direito à saúde do cidadão, consoante disposto nos julgados emanados, respectivamente, dos E. Tribunais de Justiça dos Estados do Rio de Janeiro e do Distrito Federal:</w:t>
      </w:r>
    </w:p>
    <w:p w:rsidR="000E70BE" w:rsidRPr="002E0437" w:rsidRDefault="000E70BE" w:rsidP="00E97182">
      <w:pPr>
        <w:spacing w:line="360" w:lineRule="auto"/>
        <w:ind w:firstLine="9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0BE" w:rsidRPr="00C355C4" w:rsidRDefault="000E70BE" w:rsidP="00E97182">
      <w:pPr>
        <w:ind w:left="226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355C4">
        <w:rPr>
          <w:rFonts w:ascii="Arial" w:hAnsi="Arial" w:cs="Arial"/>
          <w:color w:val="000000" w:themeColor="text1"/>
          <w:sz w:val="19"/>
          <w:szCs w:val="19"/>
        </w:rPr>
        <w:t xml:space="preserve">REEXAME NECESSÁRIO. OBRIGAÇÃO DE FAZER COM PEDIDO LIMINAR. INTERNAÇÃO PARA PROCEDIMENTO CIRÚRGICO DE URGÊNCIA. </w:t>
      </w:r>
      <w:proofErr w:type="gramStart"/>
      <w:r w:rsidRPr="00C355C4">
        <w:rPr>
          <w:rFonts w:ascii="Arial" w:hAnsi="Arial" w:cs="Arial"/>
          <w:color w:val="000000" w:themeColor="text1"/>
          <w:sz w:val="19"/>
          <w:szCs w:val="19"/>
        </w:rPr>
        <w:t>DIREITO À</w:t>
      </w:r>
      <w:proofErr w:type="gramEnd"/>
      <w:r w:rsidRPr="00C355C4">
        <w:rPr>
          <w:rFonts w:ascii="Arial" w:hAnsi="Arial" w:cs="Arial"/>
          <w:color w:val="000000" w:themeColor="text1"/>
          <w:sz w:val="19"/>
          <w:szCs w:val="19"/>
        </w:rPr>
        <w:t xml:space="preserve"> SAÚDE. DEVER CONSTITUCIONAL DO PODER PÚBLICO. ENUNCIADOS DO TRIBUNAL DE JUSTIÇA DO ESTADO DO RIO DE JANEIRO. DECISÃO DE ÓRGÃO FRACIONÁRIO DO TRIBUNAL. EFETIVIDADE E CELERIDADE.</w:t>
      </w:r>
    </w:p>
    <w:p w:rsidR="000E70BE" w:rsidRPr="00C355C4" w:rsidRDefault="000E70BE" w:rsidP="00E97182">
      <w:pPr>
        <w:ind w:left="226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355C4">
        <w:rPr>
          <w:rFonts w:ascii="Arial" w:hAnsi="Arial" w:cs="Arial"/>
          <w:color w:val="000000" w:themeColor="text1"/>
          <w:sz w:val="19"/>
          <w:szCs w:val="19"/>
        </w:rPr>
        <w:t>1.</w:t>
      </w:r>
      <w:r w:rsidRPr="00C355C4">
        <w:rPr>
          <w:rFonts w:ascii="Arial" w:hAnsi="Arial" w:cs="Arial"/>
          <w:bCs/>
          <w:color w:val="000000" w:themeColor="text1"/>
          <w:sz w:val="19"/>
          <w:szCs w:val="19"/>
        </w:rPr>
        <w:t xml:space="preserve"> O direito à saúde é direito fundamental assegurado no caput do art. 6. </w:t>
      </w:r>
      <w:proofErr w:type="gramStart"/>
      <w:r w:rsidRPr="00C355C4">
        <w:rPr>
          <w:rFonts w:ascii="Arial" w:hAnsi="Arial" w:cs="Arial"/>
          <w:bCs/>
          <w:color w:val="000000" w:themeColor="text1"/>
          <w:sz w:val="19"/>
          <w:szCs w:val="19"/>
        </w:rPr>
        <w:t>da</w:t>
      </w:r>
      <w:proofErr w:type="gramEnd"/>
      <w:r w:rsidRPr="00C355C4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bookmarkStart w:id="0" w:name="citacaoLegis"/>
      <w:bookmarkEnd w:id="0"/>
      <w:r w:rsidRPr="00C355C4">
        <w:rPr>
          <w:rFonts w:ascii="Arial" w:hAnsi="Arial" w:cs="Arial"/>
          <w:bCs/>
          <w:color w:val="000000" w:themeColor="text1"/>
          <w:sz w:val="19"/>
          <w:szCs w:val="19"/>
        </w:rPr>
        <w:t>Constituição Federal.</w:t>
      </w:r>
    </w:p>
    <w:p w:rsidR="000E70BE" w:rsidRPr="00C355C4" w:rsidRDefault="000E70BE" w:rsidP="00E97182">
      <w:pPr>
        <w:ind w:left="226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355C4">
        <w:rPr>
          <w:rFonts w:ascii="Arial" w:hAnsi="Arial" w:cs="Arial"/>
          <w:color w:val="000000" w:themeColor="text1"/>
          <w:sz w:val="19"/>
          <w:szCs w:val="19"/>
        </w:rPr>
        <w:t xml:space="preserve">2. A saúde é direito de todos e dever do Estado, garantido mediante políticas sociais e econômicas que visem à redução do risco da doença e de outros agravos e ao acesso universal e igualitário às ações e serviços para sua promoção, proteção e recuperação (art. 196 da </w:t>
      </w:r>
      <w:bookmarkStart w:id="1" w:name="citacaoLegis2"/>
      <w:bookmarkEnd w:id="1"/>
      <w:r w:rsidRPr="00C355C4">
        <w:rPr>
          <w:rFonts w:ascii="Arial" w:hAnsi="Arial" w:cs="Arial"/>
          <w:color w:val="000000" w:themeColor="text1"/>
          <w:sz w:val="19"/>
          <w:szCs w:val="19"/>
        </w:rPr>
        <w:t>CF).</w:t>
      </w:r>
    </w:p>
    <w:p w:rsidR="000E70BE" w:rsidRPr="00C355C4" w:rsidRDefault="000E70BE" w:rsidP="00E97182">
      <w:pPr>
        <w:ind w:left="226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355C4">
        <w:rPr>
          <w:rFonts w:ascii="Arial" w:hAnsi="Arial" w:cs="Arial"/>
          <w:color w:val="000000" w:themeColor="text1"/>
          <w:sz w:val="19"/>
          <w:szCs w:val="19"/>
        </w:rPr>
        <w:t>3. As ações e serviços de saúde são de relevância pública, integrando uma rede regionalizada e hierarquizada, constituindo um sistema único, de atendimento integral.</w:t>
      </w:r>
    </w:p>
    <w:p w:rsidR="000E70BE" w:rsidRPr="00C355C4" w:rsidRDefault="000E70BE" w:rsidP="00E97182">
      <w:pPr>
        <w:ind w:left="2268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C355C4">
        <w:rPr>
          <w:rFonts w:ascii="Arial" w:hAnsi="Arial" w:cs="Arial"/>
          <w:color w:val="000000" w:themeColor="text1"/>
          <w:sz w:val="19"/>
          <w:szCs w:val="19"/>
        </w:rPr>
        <w:t xml:space="preserve">4. O federalismo cooperativo acolhido pela </w:t>
      </w:r>
      <w:bookmarkStart w:id="2" w:name="citacaoLegis4"/>
      <w:bookmarkEnd w:id="2"/>
      <w:r w:rsidRPr="00C355C4">
        <w:rPr>
          <w:rFonts w:ascii="Arial" w:hAnsi="Arial" w:cs="Arial"/>
          <w:color w:val="000000" w:themeColor="text1"/>
          <w:sz w:val="19"/>
          <w:szCs w:val="19"/>
        </w:rPr>
        <w:t>Carta Política de 1988 consagrou a solidariedade das pessoas federativas em relação à saúde pública.</w:t>
      </w:r>
    </w:p>
    <w:p w:rsidR="000E70BE" w:rsidRPr="00C355C4" w:rsidRDefault="000E70BE" w:rsidP="00E97182">
      <w:pPr>
        <w:numPr>
          <w:ilvl w:val="0"/>
          <w:numId w:val="2"/>
        </w:numPr>
        <w:ind w:left="2268" w:firstLine="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355C4">
        <w:rPr>
          <w:rFonts w:ascii="Arial" w:hAnsi="Arial" w:cs="Arial"/>
          <w:bCs/>
          <w:color w:val="000000" w:themeColor="text1"/>
          <w:sz w:val="19"/>
          <w:szCs w:val="19"/>
        </w:rPr>
        <w:t>A competência da União não exclui a dos Estados e a dos Municípios (art. 23, II).</w:t>
      </w:r>
    </w:p>
    <w:p w:rsidR="000E70BE" w:rsidRPr="00C355C4" w:rsidRDefault="000E70BE" w:rsidP="00E97182">
      <w:pPr>
        <w:numPr>
          <w:ilvl w:val="0"/>
          <w:numId w:val="2"/>
        </w:numPr>
        <w:ind w:left="2268" w:firstLine="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355C4">
        <w:rPr>
          <w:rFonts w:ascii="Arial" w:hAnsi="Arial" w:cs="Arial"/>
          <w:color w:val="000000" w:themeColor="text1"/>
          <w:sz w:val="19"/>
          <w:szCs w:val="19"/>
        </w:rPr>
        <w:t>A Lei n.º 8.080/90, que criou o SUS, Sistema Único de Saúde, integrou a União, Estados, Distrito Federal e Municípios, impondo-lhes o dever de prestar, solidariamente, assistência farmacêutica e médico-hospitalar aos doentes necessitados.</w:t>
      </w:r>
    </w:p>
    <w:p w:rsidR="000E70BE" w:rsidRPr="00C355C4" w:rsidRDefault="000E70BE" w:rsidP="00E97182">
      <w:pPr>
        <w:numPr>
          <w:ilvl w:val="0"/>
          <w:numId w:val="2"/>
        </w:numPr>
        <w:ind w:left="2268" w:firstLine="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355C4">
        <w:rPr>
          <w:rFonts w:ascii="Arial" w:hAnsi="Arial" w:cs="Arial"/>
          <w:bCs/>
          <w:color w:val="000000" w:themeColor="text1"/>
          <w:sz w:val="19"/>
          <w:szCs w:val="19"/>
        </w:rPr>
        <w:lastRenderedPageBreak/>
        <w:t>Em decorrência da solidariedade, o cidadão necessitado pode escolher qual dos entes federativos acionará para garantir seu constitucional direito à saúde.</w:t>
      </w:r>
    </w:p>
    <w:p w:rsidR="000E70BE" w:rsidRPr="00C355C4" w:rsidRDefault="000E70BE" w:rsidP="00E97182">
      <w:pPr>
        <w:numPr>
          <w:ilvl w:val="0"/>
          <w:numId w:val="2"/>
        </w:numPr>
        <w:ind w:left="2268" w:firstLine="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355C4">
        <w:rPr>
          <w:rFonts w:ascii="Arial" w:hAnsi="Arial" w:cs="Arial"/>
          <w:bCs/>
          <w:color w:val="000000" w:themeColor="text1"/>
          <w:sz w:val="19"/>
          <w:szCs w:val="19"/>
        </w:rPr>
        <w:t xml:space="preserve">O caráter pragmático da regra inserida no art. </w:t>
      </w:r>
      <w:bookmarkStart w:id="3" w:name="citacaoLegis8"/>
      <w:bookmarkEnd w:id="3"/>
      <w:r w:rsidRPr="00C355C4">
        <w:rPr>
          <w:rFonts w:ascii="Arial" w:hAnsi="Arial" w:cs="Arial"/>
          <w:bCs/>
          <w:color w:val="000000" w:themeColor="text1"/>
          <w:sz w:val="19"/>
          <w:szCs w:val="19"/>
        </w:rPr>
        <w:t xml:space="preserve">196 da </w:t>
      </w:r>
      <w:bookmarkStart w:id="4" w:name="citacaoLegis7"/>
      <w:bookmarkEnd w:id="4"/>
      <w:r w:rsidRPr="00C355C4">
        <w:rPr>
          <w:rFonts w:ascii="Arial" w:hAnsi="Arial" w:cs="Arial"/>
          <w:bCs/>
          <w:color w:val="000000" w:themeColor="text1"/>
          <w:sz w:val="19"/>
          <w:szCs w:val="19"/>
        </w:rPr>
        <w:t xml:space="preserve">C.F. não pode converter-se em promessa constitucional </w:t>
      </w:r>
      <w:r w:rsidR="00FE1E7E" w:rsidRPr="00C355C4">
        <w:rPr>
          <w:rFonts w:ascii="Arial" w:hAnsi="Arial" w:cs="Arial"/>
          <w:bCs/>
          <w:color w:val="000000" w:themeColor="text1"/>
          <w:sz w:val="19"/>
          <w:szCs w:val="19"/>
        </w:rPr>
        <w:t>inconsequente</w:t>
      </w:r>
      <w:r w:rsidRPr="00C355C4">
        <w:rPr>
          <w:rFonts w:ascii="Arial" w:hAnsi="Arial" w:cs="Arial"/>
          <w:bCs/>
          <w:color w:val="000000" w:themeColor="text1"/>
          <w:sz w:val="19"/>
          <w:szCs w:val="19"/>
        </w:rPr>
        <w:t>, sob pena de o Poder Público, fraudando justas expectativas nele depositadas pela coletividade, substituir, de maneira ilegítima, o cumprimento de seu impostergável dever, por um gesto irresponsável de infidelidade governamental ao que determina a própria Lei Fundamental do Estado.</w:t>
      </w:r>
    </w:p>
    <w:p w:rsidR="000E70BE" w:rsidRPr="00C355C4" w:rsidRDefault="000E70BE" w:rsidP="00E97182">
      <w:pPr>
        <w:numPr>
          <w:ilvl w:val="0"/>
          <w:numId w:val="2"/>
        </w:numPr>
        <w:ind w:left="2268" w:firstLine="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355C4">
        <w:rPr>
          <w:rFonts w:ascii="Arial" w:hAnsi="Arial" w:cs="Arial"/>
          <w:color w:val="000000" w:themeColor="text1"/>
          <w:sz w:val="19"/>
          <w:szCs w:val="19"/>
        </w:rPr>
        <w:t xml:space="preserve">Decisão proferida pelo órgão fracionário do Tribunal, na forma expressamente autorizada pelo art. </w:t>
      </w:r>
      <w:bookmarkStart w:id="5" w:name="citacaoLegis6"/>
      <w:bookmarkEnd w:id="5"/>
      <w:r w:rsidRPr="00C355C4">
        <w:rPr>
          <w:rFonts w:ascii="Arial" w:hAnsi="Arial" w:cs="Arial"/>
          <w:color w:val="000000" w:themeColor="text1"/>
          <w:sz w:val="19"/>
          <w:szCs w:val="19"/>
        </w:rPr>
        <w:t xml:space="preserve">557 do </w:t>
      </w:r>
      <w:bookmarkStart w:id="6" w:name="citacaoLegis5"/>
      <w:bookmarkEnd w:id="6"/>
      <w:r w:rsidRPr="00C355C4">
        <w:rPr>
          <w:rFonts w:ascii="Arial" w:hAnsi="Arial" w:cs="Arial"/>
          <w:color w:val="000000" w:themeColor="text1"/>
          <w:sz w:val="19"/>
          <w:szCs w:val="19"/>
        </w:rPr>
        <w:t>Código de Processo Civil.10. Manutenção da sentença em reexame necessário (REEX 100235920098190042 RJ 0010023-59.2009.8.19.0042, DES. LETICIA SARDAS, TJ/RJ, 28/07/</w:t>
      </w:r>
      <w:proofErr w:type="gramStart"/>
      <w:r w:rsidRPr="00C355C4">
        <w:rPr>
          <w:rFonts w:ascii="Arial" w:hAnsi="Arial" w:cs="Arial"/>
          <w:color w:val="000000" w:themeColor="text1"/>
          <w:sz w:val="19"/>
          <w:szCs w:val="19"/>
        </w:rPr>
        <w:t>2010)  (</w:t>
      </w:r>
      <w:proofErr w:type="gramEnd"/>
      <w:r w:rsidRPr="00C355C4">
        <w:rPr>
          <w:rFonts w:ascii="Arial" w:hAnsi="Arial" w:cs="Arial"/>
          <w:color w:val="000000" w:themeColor="text1"/>
          <w:sz w:val="19"/>
          <w:szCs w:val="19"/>
        </w:rPr>
        <w:t xml:space="preserve">grifou-se) </w:t>
      </w:r>
    </w:p>
    <w:p w:rsidR="00E97182" w:rsidRPr="00E97182" w:rsidRDefault="00E97182" w:rsidP="00E97182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E70BE" w:rsidRDefault="000E70BE" w:rsidP="00E97182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D037F5">
        <w:rPr>
          <w:rFonts w:ascii="Arial" w:hAnsi="Arial" w:cs="Arial"/>
          <w:color w:val="000000" w:themeColor="text1"/>
          <w:szCs w:val="24"/>
        </w:rPr>
        <w:t xml:space="preserve">Com base na posição jurisprudencial colacionada acima, deve-se frisar que, na hipótese de falta de leito em Unidade Pública apta a realizar o tratamento da </w:t>
      </w:r>
      <w:r w:rsidR="00007D05" w:rsidRPr="00D037F5">
        <w:rPr>
          <w:rFonts w:ascii="Arial" w:hAnsi="Arial" w:cs="Arial"/>
          <w:color w:val="000000" w:themeColor="text1"/>
          <w:szCs w:val="24"/>
        </w:rPr>
        <w:t>R</w:t>
      </w:r>
      <w:r w:rsidRPr="00D037F5">
        <w:rPr>
          <w:rFonts w:ascii="Arial" w:hAnsi="Arial" w:cs="Arial"/>
          <w:color w:val="000000" w:themeColor="text1"/>
          <w:szCs w:val="24"/>
        </w:rPr>
        <w:t>equerente, deve o Estado da Bahia proceder ao custeio da transferência e internação em unidade hospitalar de caráter privado, ou mesmo da transferência para outro Estado.</w:t>
      </w:r>
    </w:p>
    <w:p w:rsidR="00DB16FF" w:rsidRPr="00D037F5" w:rsidRDefault="00DB16FF" w:rsidP="00A00CE5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Pr="00D037F5" w:rsidRDefault="000E70BE" w:rsidP="00C068E1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D037F5">
        <w:rPr>
          <w:rFonts w:ascii="Arial" w:eastAsia="Arial Narrow" w:hAnsi="Arial" w:cs="Arial"/>
          <w:color w:val="000000" w:themeColor="text1"/>
          <w:kern w:val="2"/>
          <w:szCs w:val="24"/>
        </w:rPr>
        <w:t xml:space="preserve">Nessa medida, espaço não há para a negativa do Estado da Bahia </w:t>
      </w:r>
      <w:r w:rsidR="00007D05" w:rsidRPr="00D037F5">
        <w:rPr>
          <w:rFonts w:ascii="Arial" w:eastAsia="Arial Narrow" w:hAnsi="Arial" w:cs="Arial"/>
          <w:color w:val="000000" w:themeColor="text1"/>
          <w:kern w:val="2"/>
          <w:szCs w:val="24"/>
        </w:rPr>
        <w:t xml:space="preserve">em </w:t>
      </w:r>
      <w:r w:rsidRPr="00D037F5">
        <w:rPr>
          <w:rFonts w:ascii="Arial" w:eastAsia="Arial Narrow" w:hAnsi="Arial" w:cs="Arial"/>
          <w:color w:val="000000" w:themeColor="text1"/>
          <w:kern w:val="2"/>
          <w:szCs w:val="24"/>
        </w:rPr>
        <w:t xml:space="preserve">proceder à transferência, internamento e suporte, de urgência, ora demandados, restando alijado o argumento de óbice financeiro para a concessão deste, haja vista o firme e pacífico entendimento do Supremo Tribunal Federal, </w:t>
      </w:r>
      <w:r w:rsidRPr="00D037F5">
        <w:rPr>
          <w:rFonts w:ascii="Arial" w:eastAsia="Arial Narrow" w:hAnsi="Arial" w:cs="Arial"/>
          <w:iCs/>
          <w:color w:val="000000" w:themeColor="text1"/>
          <w:kern w:val="2"/>
          <w:szCs w:val="24"/>
        </w:rPr>
        <w:t xml:space="preserve">in </w:t>
      </w:r>
      <w:proofErr w:type="spellStart"/>
      <w:r w:rsidRPr="00D037F5">
        <w:rPr>
          <w:rFonts w:ascii="Arial" w:eastAsia="Arial Narrow" w:hAnsi="Arial" w:cs="Arial"/>
          <w:iCs/>
          <w:color w:val="000000" w:themeColor="text1"/>
          <w:kern w:val="2"/>
          <w:szCs w:val="24"/>
        </w:rPr>
        <w:t>verbis</w:t>
      </w:r>
      <w:proofErr w:type="spellEnd"/>
      <w:r w:rsidRPr="00D037F5">
        <w:rPr>
          <w:rFonts w:ascii="Arial" w:eastAsia="Arial Narrow" w:hAnsi="Arial" w:cs="Arial"/>
          <w:iCs/>
          <w:color w:val="000000" w:themeColor="text1"/>
          <w:kern w:val="2"/>
          <w:szCs w:val="24"/>
        </w:rPr>
        <w:t>:</w:t>
      </w:r>
    </w:p>
    <w:p w:rsidR="000E70BE" w:rsidRPr="002C0961" w:rsidRDefault="000E70BE" w:rsidP="00EF7BF3">
      <w:pPr>
        <w:spacing w:line="360" w:lineRule="auto"/>
        <w:ind w:firstLine="97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E70BE" w:rsidRDefault="000E70BE" w:rsidP="00D037F5">
      <w:pPr>
        <w:ind w:left="2280"/>
        <w:jc w:val="both"/>
        <w:rPr>
          <w:rFonts w:ascii="Arial" w:hAnsi="Arial" w:cs="Arial"/>
          <w:color w:val="000000" w:themeColor="text1"/>
          <w:kern w:val="2"/>
          <w:sz w:val="20"/>
        </w:rPr>
      </w:pPr>
      <w:r w:rsidRPr="00D037F5">
        <w:rPr>
          <w:rFonts w:ascii="Arial" w:hAnsi="Arial" w:cs="Arial"/>
          <w:color w:val="000000" w:themeColor="text1"/>
          <w:kern w:val="2"/>
          <w:sz w:val="20"/>
          <w:u w:val="single"/>
        </w:rPr>
        <w:t>Entre proteger a inviolabilidade do direito à vida, que se qualifica como direito subjetivo inalienável assegurado pela própria Constituição da República (art. 5º, caput e art. 196), ou fazer prevalecer, contra essa prerrogativa fundamental, um interesse financeiro e secundário do Estado, entendo – uma vez configurado esse dilema – que razões de ordem ético-jurídica impõem ao julgador uma só e possível opção: aquela que privilegia o respeito indeclinável à vida e à saúde humana</w:t>
      </w:r>
      <w:r w:rsidRPr="00D037F5">
        <w:rPr>
          <w:rFonts w:ascii="Arial" w:hAnsi="Arial" w:cs="Arial"/>
          <w:color w:val="000000" w:themeColor="text1"/>
          <w:kern w:val="2"/>
          <w:sz w:val="20"/>
        </w:rPr>
        <w:t>.</w:t>
      </w:r>
      <w:r w:rsidRPr="00AA267E">
        <w:rPr>
          <w:rFonts w:ascii="Arial" w:hAnsi="Arial" w:cs="Arial"/>
          <w:color w:val="000000" w:themeColor="text1"/>
          <w:kern w:val="2"/>
          <w:sz w:val="20"/>
        </w:rPr>
        <w:t xml:space="preserve">(STF, Pet 1246 MC/ SC- MIN. </w:t>
      </w:r>
      <w:r w:rsidRPr="00D037F5">
        <w:rPr>
          <w:rFonts w:ascii="Arial" w:hAnsi="Arial" w:cs="Arial"/>
          <w:color w:val="000000" w:themeColor="text1"/>
          <w:kern w:val="2"/>
          <w:sz w:val="20"/>
        </w:rPr>
        <w:t>CELSO DE MELO)</w:t>
      </w:r>
      <w:r w:rsidR="00F53DD4">
        <w:rPr>
          <w:rFonts w:ascii="Arial" w:hAnsi="Arial" w:cs="Arial"/>
          <w:color w:val="000000" w:themeColor="text1"/>
          <w:kern w:val="2"/>
          <w:sz w:val="20"/>
        </w:rPr>
        <w:t>.</w:t>
      </w:r>
    </w:p>
    <w:p w:rsidR="00F53DD4" w:rsidRPr="00E93BC6" w:rsidRDefault="00F53DD4" w:rsidP="00D037F5">
      <w:pPr>
        <w:ind w:left="2280"/>
        <w:jc w:val="both"/>
        <w:rPr>
          <w:rFonts w:ascii="Arial" w:hAnsi="Arial" w:cs="Arial"/>
          <w:color w:val="000000" w:themeColor="text1"/>
          <w:kern w:val="2"/>
          <w:szCs w:val="24"/>
        </w:rPr>
      </w:pPr>
    </w:p>
    <w:p w:rsidR="002B3AB8" w:rsidRPr="00532A91" w:rsidRDefault="000E70BE" w:rsidP="002B3AB8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/>
          <w:color w:val="000000" w:themeColor="text1"/>
          <w:szCs w:val="24"/>
        </w:rPr>
      </w:pPr>
      <w:r w:rsidRPr="00857A42">
        <w:rPr>
          <w:rFonts w:ascii="Arial" w:hAnsi="Arial" w:cs="Arial"/>
          <w:color w:val="000000" w:themeColor="text1"/>
          <w:szCs w:val="24"/>
        </w:rPr>
        <w:t>Desta</w:t>
      </w:r>
      <w:r w:rsidR="00007D05" w:rsidRPr="00857A42">
        <w:rPr>
          <w:rFonts w:ascii="Arial" w:hAnsi="Arial" w:cs="Arial"/>
          <w:color w:val="000000" w:themeColor="text1"/>
          <w:szCs w:val="24"/>
        </w:rPr>
        <w:t xml:space="preserve"> forma</w:t>
      </w:r>
      <w:r w:rsidRPr="00857A42">
        <w:rPr>
          <w:rFonts w:ascii="Arial" w:hAnsi="Arial" w:cs="Arial"/>
          <w:color w:val="000000" w:themeColor="text1"/>
          <w:szCs w:val="24"/>
        </w:rPr>
        <w:t xml:space="preserve">, considerando as premissas fáticas devidamente minudenciadas e os preceitos normativos trazidos à colação, alternativa não resta </w:t>
      </w:r>
      <w:r w:rsidR="00007D05" w:rsidRPr="00857A42">
        <w:rPr>
          <w:rFonts w:ascii="Arial" w:hAnsi="Arial" w:cs="Arial"/>
          <w:color w:val="000000" w:themeColor="text1"/>
          <w:szCs w:val="24"/>
        </w:rPr>
        <w:t>à</w:t>
      </w:r>
      <w:r w:rsidRPr="00857A42">
        <w:rPr>
          <w:rFonts w:ascii="Arial" w:hAnsi="Arial" w:cs="Arial"/>
          <w:color w:val="000000" w:themeColor="text1"/>
          <w:szCs w:val="24"/>
        </w:rPr>
        <w:t xml:space="preserve"> Requerente, senão ingressar com a presente demanda para, provocando a atividade jurisdicional, condenar o Estado da Bahia</w:t>
      </w:r>
      <w:r w:rsidR="002E0437" w:rsidRPr="00857A42">
        <w:rPr>
          <w:rFonts w:ascii="Arial" w:hAnsi="Arial" w:cs="Arial"/>
          <w:color w:val="000000" w:themeColor="text1"/>
          <w:szCs w:val="24"/>
        </w:rPr>
        <w:t xml:space="preserve"> a</w:t>
      </w:r>
      <w:r w:rsidR="0052475F" w:rsidRPr="00857A42">
        <w:rPr>
          <w:rFonts w:ascii="Arial" w:hAnsi="Arial" w:cs="Arial"/>
          <w:color w:val="000000" w:themeColor="text1"/>
          <w:szCs w:val="24"/>
        </w:rPr>
        <w:t xml:space="preserve"> realizar a </w:t>
      </w:r>
      <w:r w:rsidR="004E3C18">
        <w:rPr>
          <w:rFonts w:ascii="Arial" w:hAnsi="Arial" w:cs="Arial"/>
          <w:color w:val="000000" w:themeColor="text1"/>
          <w:szCs w:val="24"/>
        </w:rPr>
        <w:t xml:space="preserve">sua </w:t>
      </w:r>
      <w:r w:rsidR="00517707" w:rsidRPr="00554DAB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transferência e internamento em </w:t>
      </w:r>
      <w:r w:rsid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Unidade Coronariana</w:t>
      </w:r>
      <w:r w:rsidR="005653FA" w:rsidRPr="00532A91">
        <w:rPr>
          <w:rFonts w:ascii="Arial" w:hAnsi="Arial" w:cs="Arial"/>
          <w:b/>
          <w:color w:val="000000" w:themeColor="text1"/>
          <w:szCs w:val="24"/>
        </w:rPr>
        <w:t>,</w:t>
      </w:r>
      <w:r w:rsidR="0074726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5653FA" w:rsidRPr="00532A91">
        <w:rPr>
          <w:rFonts w:ascii="Arial" w:hAnsi="Arial" w:cs="Arial"/>
          <w:b/>
          <w:color w:val="000000" w:themeColor="text1"/>
          <w:szCs w:val="24"/>
        </w:rPr>
        <w:t xml:space="preserve">nos termos do Relatório Médico anexo, com </w:t>
      </w:r>
      <w:r w:rsidR="005653FA">
        <w:rPr>
          <w:rFonts w:ascii="Arial" w:hAnsi="Arial" w:cs="Arial"/>
          <w:b/>
          <w:color w:val="000000" w:themeColor="text1"/>
          <w:szCs w:val="24"/>
        </w:rPr>
        <w:t>URGÊNCIA</w:t>
      </w:r>
      <w:r w:rsidR="002B3AB8" w:rsidRPr="00532A91">
        <w:rPr>
          <w:rFonts w:ascii="Arial" w:hAnsi="Arial" w:cs="Arial"/>
          <w:b/>
          <w:color w:val="000000" w:themeColor="text1"/>
          <w:szCs w:val="24"/>
        </w:rPr>
        <w:t xml:space="preserve">. </w:t>
      </w:r>
    </w:p>
    <w:p w:rsidR="004E3C18" w:rsidRDefault="004E3C18" w:rsidP="00E60AB2">
      <w:pPr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0D70C5" w:rsidRPr="00567C0F" w:rsidRDefault="000D70C5" w:rsidP="00332C9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0E70BE" w:rsidRDefault="009E6DB8" w:rsidP="00214A8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5</w:t>
      </w:r>
      <w:r w:rsidR="000E70BE" w:rsidRPr="00567C0F">
        <w:rPr>
          <w:rFonts w:ascii="Arial" w:hAnsi="Arial" w:cs="Arial"/>
          <w:b/>
          <w:bCs/>
          <w:color w:val="000000" w:themeColor="text1"/>
          <w:szCs w:val="24"/>
        </w:rPr>
        <w:t xml:space="preserve">. </w:t>
      </w:r>
      <w:proofErr w:type="gramStart"/>
      <w:r w:rsidR="00214A84">
        <w:rPr>
          <w:rFonts w:ascii="Arial" w:hAnsi="Arial" w:cs="Arial"/>
          <w:b/>
          <w:bCs/>
          <w:color w:val="000000" w:themeColor="text1"/>
          <w:szCs w:val="24"/>
        </w:rPr>
        <w:tab/>
      </w:r>
      <w:r w:rsidR="000E70BE" w:rsidRPr="00567C0F">
        <w:rPr>
          <w:rFonts w:ascii="Arial" w:hAnsi="Arial" w:cs="Arial"/>
          <w:b/>
          <w:bCs/>
          <w:color w:val="000000" w:themeColor="text1"/>
          <w:szCs w:val="24"/>
          <w:u w:val="single"/>
        </w:rPr>
        <w:t>Do</w:t>
      </w:r>
      <w:proofErr w:type="gramEnd"/>
      <w:r w:rsidR="000E70BE" w:rsidRPr="00567C0F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pedido de antecipação dos efeitos da tutela jurisdicional</w:t>
      </w:r>
    </w:p>
    <w:p w:rsidR="00364B2B" w:rsidRPr="00285512" w:rsidRDefault="00364B2B" w:rsidP="00214A8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0E70BE" w:rsidRPr="00567C0F" w:rsidRDefault="000E70BE" w:rsidP="007E2A7B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4"/>
        </w:rPr>
      </w:pP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Na esteira da melhor doutrina sobre tutela antecipatória, a citar Luiz Guilherme </w:t>
      </w:r>
      <w:proofErr w:type="spellStart"/>
      <w:r w:rsidRPr="00567C0F">
        <w:rPr>
          <w:rFonts w:ascii="Arial" w:hAnsi="Arial" w:cs="Arial"/>
          <w:i w:val="0"/>
          <w:color w:val="000000" w:themeColor="text1"/>
          <w:sz w:val="24"/>
        </w:rPr>
        <w:t>Marinoni</w:t>
      </w:r>
      <w:proofErr w:type="spellEnd"/>
      <w:r w:rsidRPr="00567C0F">
        <w:rPr>
          <w:rFonts w:ascii="Arial" w:hAnsi="Arial" w:cs="Arial"/>
          <w:i w:val="0"/>
          <w:color w:val="000000" w:themeColor="text1"/>
          <w:sz w:val="24"/>
        </w:rPr>
        <w:t>, conclui-se que determinados pedidos dentro de uma demanda ensejam a antecipação do seu julgamento, eis que evidenciados no seu aspecto legal fático.</w:t>
      </w:r>
    </w:p>
    <w:p w:rsidR="00C81576" w:rsidRPr="00C355C4" w:rsidRDefault="00C81576" w:rsidP="007E2A7B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0E70BE" w:rsidRDefault="000E70BE" w:rsidP="007E2A7B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4"/>
        </w:rPr>
      </w:pP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Verifica-se, </w:t>
      </w:r>
      <w:r w:rsidRPr="00567C0F">
        <w:rPr>
          <w:rFonts w:ascii="Arial" w:hAnsi="Arial" w:cs="Arial"/>
          <w:iCs/>
          <w:color w:val="000000" w:themeColor="text1"/>
          <w:sz w:val="24"/>
        </w:rPr>
        <w:t xml:space="preserve">in </w:t>
      </w:r>
      <w:proofErr w:type="spellStart"/>
      <w:r w:rsidRPr="00567C0F">
        <w:rPr>
          <w:rFonts w:ascii="Arial" w:hAnsi="Arial" w:cs="Arial"/>
          <w:iCs/>
          <w:color w:val="000000" w:themeColor="text1"/>
          <w:sz w:val="24"/>
        </w:rPr>
        <w:t>casu</w:t>
      </w:r>
      <w:proofErr w:type="spellEnd"/>
      <w:r w:rsidRPr="00567C0F">
        <w:rPr>
          <w:rFonts w:ascii="Arial" w:hAnsi="Arial" w:cs="Arial"/>
          <w:i w:val="0"/>
          <w:color w:val="000000" w:themeColor="text1"/>
          <w:sz w:val="24"/>
        </w:rPr>
        <w:t>, que o pedido, consubstanciado na obrigação de fazer, que se pretende ver julgado antecipadamente, na verdade, é uma solução que se impõe no presente caso, eis que se aguardar uma deliberação final dentro do procedimento ordinário, configurar-se-á, indubitavelmente, dano irreparável à vida da Requerente.</w:t>
      </w:r>
    </w:p>
    <w:p w:rsidR="0036328B" w:rsidRPr="00C355C4" w:rsidRDefault="0036328B" w:rsidP="007E2A7B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:rsidR="000E70BE" w:rsidRDefault="000E70BE" w:rsidP="007E2A7B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4"/>
        </w:rPr>
      </w:pP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Como é cediço, o artigo 273 do Código de Processo Civil, com nova redação determinada pela Lei nº. 8952/94 autoriza seja concedida liminarmente e </w:t>
      </w:r>
      <w:r w:rsidRPr="00567C0F">
        <w:rPr>
          <w:rFonts w:ascii="Arial" w:hAnsi="Arial" w:cs="Arial"/>
          <w:iCs/>
          <w:color w:val="000000" w:themeColor="text1"/>
          <w:sz w:val="24"/>
        </w:rPr>
        <w:t xml:space="preserve">inaudita altera </w:t>
      </w:r>
      <w:proofErr w:type="spellStart"/>
      <w:r w:rsidRPr="00567C0F">
        <w:rPr>
          <w:rFonts w:ascii="Arial" w:hAnsi="Arial" w:cs="Arial"/>
          <w:iCs/>
          <w:color w:val="000000" w:themeColor="text1"/>
          <w:sz w:val="24"/>
        </w:rPr>
        <w:t>pars</w:t>
      </w:r>
      <w:proofErr w:type="spellEnd"/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, medida antecipatória dos efeitos da tutela pretendida no pedido inicial, desde que, verossímil a alegação e baseada em provas fundadas, haja fundado receio de dano irreparável ou de difícil reparação (Tutela antecipada da urgência). </w:t>
      </w:r>
    </w:p>
    <w:p w:rsidR="00C355C4" w:rsidRPr="00567C0F" w:rsidRDefault="00C355C4" w:rsidP="007E2A7B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4"/>
        </w:rPr>
      </w:pPr>
    </w:p>
    <w:p w:rsidR="000E70BE" w:rsidRDefault="000E70BE" w:rsidP="007E2A7B">
      <w:pPr>
        <w:pStyle w:val="Recuodecorpodetexto"/>
        <w:spacing w:line="360" w:lineRule="auto"/>
        <w:ind w:left="0" w:firstLine="1418"/>
        <w:rPr>
          <w:rFonts w:ascii="Arial" w:hAnsi="Arial" w:cs="Arial"/>
          <w:b/>
          <w:bCs/>
          <w:i w:val="0"/>
          <w:color w:val="000000" w:themeColor="text1"/>
          <w:sz w:val="24"/>
        </w:rPr>
      </w:pP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A verossimilhança do alegado encontra-se integralmente presente na documentação acostada, a comprovar a gravidade do estado de saúde da Requerente e a necessidade de realização de </w:t>
      </w:r>
      <w:r w:rsidRPr="00567C0F">
        <w:rPr>
          <w:rFonts w:ascii="Arial" w:hAnsi="Arial" w:cs="Arial"/>
          <w:i w:val="0"/>
          <w:caps/>
          <w:color w:val="000000" w:themeColor="text1"/>
          <w:sz w:val="24"/>
        </w:rPr>
        <w:t>transferência hospitalar</w:t>
      </w:r>
      <w:r w:rsidRPr="00567C0F">
        <w:rPr>
          <w:rFonts w:ascii="Arial" w:hAnsi="Arial" w:cs="Arial"/>
          <w:i w:val="0"/>
          <w:color w:val="000000" w:themeColor="text1"/>
          <w:sz w:val="24"/>
        </w:rPr>
        <w:t>, ora pleitead</w:t>
      </w:r>
      <w:r w:rsidR="002A6FE8">
        <w:rPr>
          <w:rFonts w:ascii="Arial" w:hAnsi="Arial" w:cs="Arial"/>
          <w:i w:val="0"/>
          <w:color w:val="000000" w:themeColor="text1"/>
          <w:sz w:val="24"/>
        </w:rPr>
        <w:t>a</w:t>
      </w: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. Quanto ao </w:t>
      </w:r>
      <w:r w:rsidRPr="00567C0F">
        <w:rPr>
          <w:rFonts w:ascii="Arial" w:hAnsi="Arial" w:cs="Arial"/>
          <w:iCs/>
          <w:color w:val="000000" w:themeColor="text1"/>
          <w:sz w:val="24"/>
        </w:rPr>
        <w:t>periculum in mora</w:t>
      </w: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, esse consiste nas gravíssimas consequências decorrentes da demora na disponibilização do tratamento recomendado à Requerente, devido a sua peculiar e especial condição de saúde, </w:t>
      </w:r>
      <w:r w:rsidR="00C81576" w:rsidRPr="00567C0F">
        <w:rPr>
          <w:rFonts w:ascii="Arial" w:hAnsi="Arial" w:cs="Arial"/>
          <w:i w:val="0"/>
          <w:color w:val="000000" w:themeColor="text1"/>
          <w:sz w:val="24"/>
        </w:rPr>
        <w:t>que</w:t>
      </w:r>
      <w:r w:rsidR="0074726D">
        <w:rPr>
          <w:rFonts w:ascii="Arial" w:hAnsi="Arial" w:cs="Arial"/>
          <w:i w:val="0"/>
          <w:color w:val="000000" w:themeColor="text1"/>
          <w:sz w:val="24"/>
        </w:rPr>
        <w:t xml:space="preserve"> </w:t>
      </w:r>
      <w:r w:rsidR="00C81576" w:rsidRPr="00567C0F">
        <w:rPr>
          <w:rFonts w:ascii="Arial" w:hAnsi="Arial" w:cs="Arial"/>
          <w:b/>
          <w:bCs/>
          <w:i w:val="0"/>
          <w:color w:val="000000" w:themeColor="text1"/>
          <w:sz w:val="24"/>
        </w:rPr>
        <w:t xml:space="preserve">apresenta risco de </w:t>
      </w:r>
      <w:r w:rsidR="004B07AD">
        <w:rPr>
          <w:rFonts w:ascii="Arial" w:hAnsi="Arial" w:cs="Arial"/>
          <w:b/>
          <w:bCs/>
          <w:i w:val="0"/>
          <w:color w:val="000000" w:themeColor="text1"/>
          <w:sz w:val="24"/>
        </w:rPr>
        <w:t>graves danos a sua saúde</w:t>
      </w:r>
      <w:r w:rsidRPr="00567C0F">
        <w:rPr>
          <w:rFonts w:ascii="Arial" w:hAnsi="Arial" w:cs="Arial"/>
          <w:b/>
          <w:bCs/>
          <w:i w:val="0"/>
          <w:color w:val="000000" w:themeColor="text1"/>
          <w:sz w:val="24"/>
        </w:rPr>
        <w:t>.</w:t>
      </w:r>
    </w:p>
    <w:p w:rsidR="002C0961" w:rsidRDefault="002C0961" w:rsidP="007E2A7B">
      <w:pPr>
        <w:pStyle w:val="Recuodecorpodetexto"/>
        <w:spacing w:line="360" w:lineRule="auto"/>
        <w:ind w:left="0" w:firstLine="1418"/>
        <w:rPr>
          <w:rFonts w:ascii="Arial" w:hAnsi="Arial" w:cs="Arial"/>
          <w:b/>
          <w:bCs/>
          <w:i w:val="0"/>
          <w:color w:val="000000" w:themeColor="text1"/>
          <w:sz w:val="24"/>
        </w:rPr>
      </w:pPr>
    </w:p>
    <w:p w:rsidR="000E70BE" w:rsidRDefault="000E70BE" w:rsidP="007E2A7B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4"/>
        </w:rPr>
      </w:pP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No que concerne ao momento da concessão da antecipação de tutela, o legislador não o fixou rigidamente. Assim, consoante doutrina do Prof. HUMBERTO </w:t>
      </w:r>
      <w:r w:rsidRPr="00567C0F">
        <w:rPr>
          <w:rFonts w:ascii="Arial" w:hAnsi="Arial" w:cs="Arial"/>
          <w:i w:val="0"/>
          <w:color w:val="000000" w:themeColor="text1"/>
          <w:sz w:val="24"/>
        </w:rPr>
        <w:lastRenderedPageBreak/>
        <w:t>THEODORO JÚNIOR, "</w:t>
      </w:r>
      <w:r w:rsidRPr="00567C0F">
        <w:rPr>
          <w:rFonts w:ascii="Arial" w:hAnsi="Arial" w:cs="Arial"/>
          <w:b/>
          <w:i w:val="0"/>
          <w:color w:val="000000" w:themeColor="text1"/>
          <w:sz w:val="24"/>
        </w:rPr>
        <w:t xml:space="preserve">nada impede, portanto, que seja postulada na inicial, cabendo ao Juiz apreciá-la antes ou depois da citação do Réu, </w:t>
      </w:r>
      <w:r w:rsidRPr="00567C0F">
        <w:rPr>
          <w:rFonts w:ascii="Arial" w:hAnsi="Arial" w:cs="Arial"/>
          <w:b/>
          <w:i w:val="0"/>
          <w:color w:val="000000" w:themeColor="text1"/>
          <w:sz w:val="24"/>
          <w:u w:val="single"/>
        </w:rPr>
        <w:t>conforme sua maior ou menor urgência</w:t>
      </w:r>
      <w:r w:rsidRPr="00567C0F">
        <w:rPr>
          <w:rFonts w:ascii="Arial" w:hAnsi="Arial" w:cs="Arial"/>
          <w:i w:val="0"/>
          <w:color w:val="000000" w:themeColor="text1"/>
          <w:sz w:val="24"/>
          <w:u w:val="single"/>
        </w:rPr>
        <w:t>"</w:t>
      </w: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 (in. Curso de Direito Processual Civil. Vol. II, Apêndice. Forense, 19</w:t>
      </w:r>
      <w:r w:rsidRPr="00567C0F">
        <w:rPr>
          <w:rFonts w:ascii="Arial" w:hAnsi="Arial" w:cs="Arial"/>
          <w:i w:val="0"/>
          <w:color w:val="000000" w:themeColor="text1"/>
          <w:sz w:val="24"/>
          <w:vertAlign w:val="superscript"/>
        </w:rPr>
        <w:t>ª</w:t>
      </w: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 ed., 1997, p. 613, grifo nosso). Prosseguindo, o mesmo Autor a firma que:</w:t>
      </w:r>
    </w:p>
    <w:p w:rsidR="00C068E1" w:rsidRDefault="00C068E1" w:rsidP="00BD0654">
      <w:pPr>
        <w:ind w:left="2835"/>
        <w:jc w:val="both"/>
        <w:rPr>
          <w:rFonts w:ascii="Arial" w:hAnsi="Arial" w:cs="Arial"/>
          <w:color w:val="000000" w:themeColor="text1"/>
          <w:sz w:val="20"/>
        </w:rPr>
      </w:pPr>
    </w:p>
    <w:p w:rsidR="000E70BE" w:rsidRPr="007057DC" w:rsidRDefault="000E70BE" w:rsidP="00646893">
      <w:pPr>
        <w:ind w:left="2268"/>
        <w:jc w:val="both"/>
        <w:rPr>
          <w:rFonts w:ascii="Arial" w:hAnsi="Arial" w:cs="Arial"/>
          <w:color w:val="000000" w:themeColor="text1"/>
          <w:sz w:val="20"/>
        </w:rPr>
      </w:pPr>
      <w:r w:rsidRPr="007057DC">
        <w:rPr>
          <w:rFonts w:ascii="Arial" w:hAnsi="Arial" w:cs="Arial"/>
          <w:color w:val="000000" w:themeColor="text1"/>
          <w:sz w:val="20"/>
        </w:rPr>
        <w:t xml:space="preserve">A posição de Calmon de Passos de que a tutela prevista no artigo 273 do CPC, por depender de prova inequívoca, somente deferível após o encerramento da fase de postulação, com a conclusão do estágio de resposta do Réu, e depois de cumpridas eventuais medidas de regularização do processo (Da Antecipação da Tutela, in Sálvio de Figueiredo Teixeira, ob. Cit., p. 193) </w:t>
      </w:r>
      <w:r w:rsidRPr="007057DC">
        <w:rPr>
          <w:rFonts w:ascii="Arial" w:hAnsi="Arial" w:cs="Arial"/>
          <w:color w:val="000000" w:themeColor="text1"/>
          <w:sz w:val="20"/>
          <w:u w:val="single"/>
        </w:rPr>
        <w:t>não corresponde aos objetivos visados pelo legislador, nem foi acolhida pela corrente doutrinária predominante.</w:t>
      </w:r>
    </w:p>
    <w:p w:rsidR="000E70BE" w:rsidRPr="007057DC" w:rsidRDefault="000E70BE" w:rsidP="00646893">
      <w:pPr>
        <w:ind w:left="2268" w:firstLine="2268"/>
        <w:jc w:val="both"/>
        <w:rPr>
          <w:rFonts w:ascii="Arial" w:hAnsi="Arial" w:cs="Arial"/>
          <w:color w:val="000000" w:themeColor="text1"/>
          <w:sz w:val="20"/>
        </w:rPr>
      </w:pPr>
    </w:p>
    <w:p w:rsidR="000E70BE" w:rsidRPr="007057DC" w:rsidRDefault="000E70BE" w:rsidP="00646893">
      <w:pPr>
        <w:ind w:left="2268"/>
        <w:jc w:val="both"/>
        <w:rPr>
          <w:rFonts w:ascii="Arial" w:hAnsi="Arial" w:cs="Arial"/>
          <w:color w:val="000000" w:themeColor="text1"/>
          <w:sz w:val="20"/>
        </w:rPr>
      </w:pPr>
      <w:r w:rsidRPr="007057DC">
        <w:rPr>
          <w:rFonts w:ascii="Arial" w:hAnsi="Arial" w:cs="Arial"/>
          <w:color w:val="000000" w:themeColor="text1"/>
          <w:sz w:val="20"/>
        </w:rPr>
        <w:t>(…) O que realmente quis o art. 273 foi deixar a matéria sob um regime procedimental mais livre e flexível, de sorte que não há momento certo e preclusivo para a postulação e deferimento da antecipação de tutela</w:t>
      </w:r>
    </w:p>
    <w:p w:rsidR="000E70BE" w:rsidRDefault="000E70BE" w:rsidP="00646893">
      <w:pPr>
        <w:ind w:left="2268"/>
        <w:jc w:val="both"/>
        <w:rPr>
          <w:rFonts w:ascii="Arial" w:hAnsi="Arial" w:cs="Arial"/>
          <w:color w:val="000000" w:themeColor="text1"/>
          <w:sz w:val="20"/>
        </w:rPr>
      </w:pPr>
      <w:r w:rsidRPr="007057DC">
        <w:rPr>
          <w:rFonts w:ascii="Arial" w:hAnsi="Arial" w:cs="Arial"/>
          <w:color w:val="000000" w:themeColor="text1"/>
          <w:sz w:val="20"/>
        </w:rPr>
        <w:t>(</w:t>
      </w:r>
      <w:proofErr w:type="gramStart"/>
      <w:r w:rsidRPr="007057DC">
        <w:rPr>
          <w:rFonts w:ascii="Arial" w:hAnsi="Arial" w:cs="Arial"/>
          <w:color w:val="000000" w:themeColor="text1"/>
          <w:sz w:val="20"/>
        </w:rPr>
        <w:t>ob.</w:t>
      </w:r>
      <w:proofErr w:type="gramEnd"/>
      <w:r w:rsidRPr="007057DC">
        <w:rPr>
          <w:rFonts w:ascii="Arial" w:hAnsi="Arial" w:cs="Arial"/>
          <w:color w:val="000000" w:themeColor="text1"/>
          <w:sz w:val="20"/>
        </w:rPr>
        <w:t xml:space="preserve"> Cit., p. 613/614, grifo nosso).</w:t>
      </w:r>
    </w:p>
    <w:p w:rsidR="00C068E1" w:rsidRDefault="00C068E1" w:rsidP="00C068E1">
      <w:pPr>
        <w:spacing w:line="360" w:lineRule="auto"/>
        <w:ind w:left="2268"/>
        <w:jc w:val="both"/>
        <w:rPr>
          <w:rFonts w:ascii="Arial" w:hAnsi="Arial" w:cs="Arial"/>
          <w:color w:val="000000" w:themeColor="text1"/>
          <w:sz w:val="20"/>
        </w:rPr>
      </w:pPr>
    </w:p>
    <w:p w:rsidR="00C355C4" w:rsidRDefault="00C355C4" w:rsidP="00C068E1">
      <w:pPr>
        <w:spacing w:line="360" w:lineRule="auto"/>
        <w:ind w:left="2268"/>
        <w:jc w:val="both"/>
        <w:rPr>
          <w:rFonts w:ascii="Arial" w:hAnsi="Arial" w:cs="Arial"/>
          <w:color w:val="000000" w:themeColor="text1"/>
          <w:sz w:val="20"/>
        </w:rPr>
      </w:pPr>
    </w:p>
    <w:p w:rsidR="000E70BE" w:rsidRDefault="000E70BE" w:rsidP="001537FD">
      <w:pPr>
        <w:pStyle w:val="Recuodecorpodetexto"/>
        <w:spacing w:line="360" w:lineRule="auto"/>
        <w:ind w:left="0" w:firstLine="1418"/>
        <w:rPr>
          <w:rFonts w:ascii="Arial" w:hAnsi="Arial" w:cs="Arial"/>
          <w:b/>
          <w:i w:val="0"/>
          <w:color w:val="000000" w:themeColor="text1"/>
          <w:sz w:val="24"/>
        </w:rPr>
      </w:pPr>
      <w:r w:rsidRPr="00567C0F">
        <w:rPr>
          <w:rFonts w:ascii="Arial" w:hAnsi="Arial" w:cs="Arial"/>
          <w:i w:val="0"/>
          <w:color w:val="000000" w:themeColor="text1"/>
          <w:sz w:val="24"/>
        </w:rPr>
        <w:t>Não se pode olvidar que a hipótese fática trazida aos autos pel</w:t>
      </w:r>
      <w:r w:rsidR="002254C7" w:rsidRPr="00567C0F">
        <w:rPr>
          <w:rFonts w:ascii="Arial" w:hAnsi="Arial" w:cs="Arial"/>
          <w:i w:val="0"/>
          <w:color w:val="000000" w:themeColor="text1"/>
          <w:sz w:val="24"/>
        </w:rPr>
        <w:t>a</w:t>
      </w: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 Requerente evidencia a </w:t>
      </w:r>
      <w:r w:rsidRPr="00567C0F">
        <w:rPr>
          <w:rFonts w:ascii="Arial" w:hAnsi="Arial" w:cs="Arial"/>
          <w:i w:val="0"/>
          <w:color w:val="000000" w:themeColor="text1"/>
          <w:sz w:val="24"/>
          <w:u w:val="single"/>
        </w:rPr>
        <w:t>urgência</w:t>
      </w: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 na concessão da medida antecipatória dos efeitos da tutela pretendida, haja vista que, conforme já anteriormente destacado,</w:t>
      </w:r>
      <w:r w:rsidR="00BC1C72">
        <w:rPr>
          <w:rFonts w:ascii="Arial" w:hAnsi="Arial" w:cs="Arial"/>
          <w:i w:val="0"/>
          <w:color w:val="000000" w:themeColor="text1"/>
          <w:sz w:val="24"/>
        </w:rPr>
        <w:t xml:space="preserve"> </w:t>
      </w:r>
      <w:r w:rsidR="002254C7" w:rsidRPr="00567C0F">
        <w:rPr>
          <w:rFonts w:ascii="Arial" w:hAnsi="Arial" w:cs="Arial"/>
          <w:b/>
          <w:i w:val="0"/>
          <w:color w:val="000000" w:themeColor="text1"/>
          <w:sz w:val="24"/>
        </w:rPr>
        <w:t>a</w:t>
      </w:r>
      <w:r w:rsidRPr="00567C0F">
        <w:rPr>
          <w:rFonts w:ascii="Arial" w:hAnsi="Arial" w:cs="Arial"/>
          <w:b/>
          <w:i w:val="0"/>
          <w:color w:val="000000" w:themeColor="text1"/>
          <w:sz w:val="24"/>
        </w:rPr>
        <w:t xml:space="preserve"> Requerente não possui condições de prover, com recursos próprios, os custos necessários para o seu tratamento em Hospital privado, tampouco</w:t>
      </w:r>
      <w:r w:rsidR="0074726D">
        <w:rPr>
          <w:rFonts w:ascii="Arial" w:hAnsi="Arial" w:cs="Arial"/>
          <w:b/>
          <w:i w:val="0"/>
          <w:color w:val="000000" w:themeColor="text1"/>
          <w:sz w:val="24"/>
        </w:rPr>
        <w:t xml:space="preserve"> </w:t>
      </w:r>
      <w:r w:rsidR="000D70C5">
        <w:rPr>
          <w:rFonts w:ascii="Arial" w:hAnsi="Arial" w:cs="Arial"/>
          <w:b/>
          <w:i w:val="0"/>
          <w:color w:val="000000" w:themeColor="text1"/>
          <w:sz w:val="24"/>
        </w:rPr>
        <w:t>a UPA do Cabula</w:t>
      </w:r>
      <w:r w:rsidR="00517707">
        <w:rPr>
          <w:rFonts w:ascii="Arial" w:hAnsi="Arial" w:cs="Arial"/>
          <w:b/>
          <w:i w:val="0"/>
          <w:color w:val="000000" w:themeColor="text1"/>
          <w:sz w:val="24"/>
        </w:rPr>
        <w:t>,</w:t>
      </w:r>
      <w:r w:rsidR="00554DAB">
        <w:rPr>
          <w:rFonts w:ascii="Arial" w:hAnsi="Arial" w:cs="Arial"/>
          <w:b/>
          <w:i w:val="0"/>
          <w:color w:val="000000" w:themeColor="text1"/>
          <w:sz w:val="24"/>
        </w:rPr>
        <w:t xml:space="preserve"> </w:t>
      </w:r>
      <w:r w:rsidR="00137E76">
        <w:rPr>
          <w:rFonts w:ascii="Arial" w:hAnsi="Arial" w:cs="Arial"/>
          <w:b/>
          <w:i w:val="0"/>
          <w:color w:val="000000" w:themeColor="text1"/>
          <w:sz w:val="24"/>
        </w:rPr>
        <w:t>unidade de saúde em que</w:t>
      </w:r>
      <w:r w:rsidRPr="00567C0F">
        <w:rPr>
          <w:rFonts w:ascii="Arial" w:hAnsi="Arial" w:cs="Arial"/>
          <w:b/>
          <w:i w:val="0"/>
          <w:color w:val="000000" w:themeColor="text1"/>
          <w:sz w:val="24"/>
        </w:rPr>
        <w:t xml:space="preserve"> está internad</w:t>
      </w:r>
      <w:r w:rsidR="00726AB9" w:rsidRPr="00567C0F">
        <w:rPr>
          <w:rFonts w:ascii="Arial" w:hAnsi="Arial" w:cs="Arial"/>
          <w:b/>
          <w:i w:val="0"/>
          <w:color w:val="000000" w:themeColor="text1"/>
          <w:sz w:val="24"/>
        </w:rPr>
        <w:t>a</w:t>
      </w:r>
      <w:r w:rsidRPr="00567C0F">
        <w:rPr>
          <w:rFonts w:ascii="Arial" w:hAnsi="Arial" w:cs="Arial"/>
          <w:b/>
          <w:i w:val="0"/>
          <w:color w:val="000000" w:themeColor="text1"/>
          <w:sz w:val="24"/>
        </w:rPr>
        <w:t xml:space="preserve">, dispõe de estrutura, profissionais e </w:t>
      </w:r>
      <w:r w:rsidRPr="009F166F">
        <w:rPr>
          <w:rFonts w:ascii="Arial" w:hAnsi="Arial" w:cs="Arial"/>
          <w:b/>
          <w:i w:val="0"/>
          <w:color w:val="000000" w:themeColor="text1"/>
          <w:sz w:val="24"/>
        </w:rPr>
        <w:t xml:space="preserve">suporte </w:t>
      </w:r>
      <w:r w:rsidR="009F166F" w:rsidRPr="009F166F">
        <w:rPr>
          <w:rFonts w:ascii="Arial" w:hAnsi="Arial" w:cs="Arial"/>
          <w:b/>
          <w:i w:val="0"/>
          <w:color w:val="000000" w:themeColor="text1"/>
          <w:sz w:val="24"/>
        </w:rPr>
        <w:t>adequado</w:t>
      </w:r>
      <w:r w:rsidR="0074726D">
        <w:rPr>
          <w:rFonts w:ascii="Arial" w:hAnsi="Arial" w:cs="Arial"/>
          <w:b/>
          <w:i w:val="0"/>
          <w:color w:val="000000" w:themeColor="text1"/>
          <w:sz w:val="24"/>
        </w:rPr>
        <w:t xml:space="preserve"> </w:t>
      </w:r>
      <w:r w:rsidRPr="00567C0F">
        <w:rPr>
          <w:rFonts w:ascii="Arial" w:hAnsi="Arial" w:cs="Arial"/>
          <w:b/>
          <w:i w:val="0"/>
          <w:color w:val="000000" w:themeColor="text1"/>
          <w:sz w:val="24"/>
        </w:rPr>
        <w:t>para atender ao seu grave quadro de saúde, sendo este o único meio capaz de garantir o seu direito à vida.</w:t>
      </w:r>
    </w:p>
    <w:p w:rsidR="00317D02" w:rsidRPr="00567C0F" w:rsidRDefault="00317D02" w:rsidP="001537FD">
      <w:pPr>
        <w:pStyle w:val="Recuodecorpodetexto"/>
        <w:spacing w:line="360" w:lineRule="auto"/>
        <w:ind w:left="0" w:firstLine="1418"/>
        <w:rPr>
          <w:rFonts w:ascii="Arial" w:hAnsi="Arial" w:cs="Arial"/>
          <w:b/>
          <w:i w:val="0"/>
          <w:color w:val="000000" w:themeColor="text1"/>
          <w:sz w:val="24"/>
        </w:rPr>
      </w:pPr>
    </w:p>
    <w:p w:rsidR="000E70BE" w:rsidRPr="001537FD" w:rsidRDefault="000E70BE" w:rsidP="001537FD">
      <w:pPr>
        <w:pStyle w:val="Recuodecorpodetexto"/>
        <w:spacing w:line="360" w:lineRule="auto"/>
        <w:ind w:left="0" w:firstLine="1418"/>
        <w:rPr>
          <w:rFonts w:ascii="Arial" w:hAnsi="Arial" w:cs="Arial"/>
          <w:b/>
          <w:i w:val="0"/>
          <w:color w:val="000000" w:themeColor="text1"/>
          <w:sz w:val="24"/>
        </w:rPr>
      </w:pPr>
      <w:r w:rsidRPr="001537FD">
        <w:rPr>
          <w:rFonts w:ascii="Arial" w:hAnsi="Arial" w:cs="Arial"/>
          <w:i w:val="0"/>
          <w:color w:val="000000" w:themeColor="text1"/>
          <w:sz w:val="24"/>
        </w:rPr>
        <w:t xml:space="preserve">Andou bem o legislador pátrio ao não tolher o Magistrado em sua capacidade de aquilatar, caso a caso, a possibilidade e a necessidade de concessão da antecipação dos efeitos da tutela pretendida antes da manifestação do Réu, desde que preenchidos os seus pressupostos, </w:t>
      </w:r>
      <w:r w:rsidRPr="001537FD">
        <w:rPr>
          <w:rFonts w:ascii="Arial" w:hAnsi="Arial" w:cs="Arial"/>
          <w:b/>
          <w:i w:val="0"/>
          <w:color w:val="000000" w:themeColor="text1"/>
          <w:sz w:val="24"/>
        </w:rPr>
        <w:t>como ocorre no caso em tela.</w:t>
      </w:r>
    </w:p>
    <w:p w:rsidR="00CF3479" w:rsidRPr="001537FD" w:rsidRDefault="00CF3479" w:rsidP="001537FD">
      <w:pPr>
        <w:pStyle w:val="Recuodecorpodetexto"/>
        <w:spacing w:line="360" w:lineRule="auto"/>
        <w:ind w:left="0" w:firstLine="1418"/>
        <w:rPr>
          <w:rFonts w:ascii="Arial" w:hAnsi="Arial" w:cs="Arial"/>
          <w:b/>
          <w:i w:val="0"/>
          <w:color w:val="000000" w:themeColor="text1"/>
          <w:sz w:val="24"/>
        </w:rPr>
      </w:pPr>
    </w:p>
    <w:p w:rsidR="00A15CD9" w:rsidRPr="001537FD" w:rsidRDefault="000E70BE" w:rsidP="001537FD">
      <w:pPr>
        <w:spacing w:line="360" w:lineRule="auto"/>
        <w:ind w:firstLine="1418"/>
        <w:jc w:val="both"/>
        <w:rPr>
          <w:rFonts w:ascii="Arial" w:hAnsi="Arial" w:cs="Arial"/>
          <w:b/>
          <w:color w:val="000000" w:themeColor="text1"/>
          <w:szCs w:val="24"/>
        </w:rPr>
      </w:pPr>
      <w:r w:rsidRPr="001537FD">
        <w:rPr>
          <w:rFonts w:ascii="Arial" w:hAnsi="Arial" w:cs="Arial"/>
          <w:color w:val="000000" w:themeColor="text1"/>
        </w:rPr>
        <w:t xml:space="preserve">Desse modo, </w:t>
      </w:r>
      <w:r w:rsidR="002E0437" w:rsidRPr="001537FD">
        <w:rPr>
          <w:rFonts w:ascii="Arial" w:hAnsi="Arial" w:cs="Arial"/>
          <w:color w:val="000000" w:themeColor="text1"/>
        </w:rPr>
        <w:t>impõe-se</w:t>
      </w:r>
      <w:r w:rsidRPr="001537FD">
        <w:rPr>
          <w:rFonts w:ascii="Arial" w:hAnsi="Arial" w:cs="Arial"/>
          <w:color w:val="000000" w:themeColor="text1"/>
        </w:rPr>
        <w:t xml:space="preserve"> que seja o Estado da Bahia compelido a proporcionar os meios adequados ao tratamento da Requerente, assumindo as </w:t>
      </w:r>
      <w:r w:rsidRPr="001537FD">
        <w:rPr>
          <w:rFonts w:ascii="Arial" w:hAnsi="Arial" w:cs="Arial"/>
          <w:color w:val="000000" w:themeColor="text1"/>
        </w:rPr>
        <w:lastRenderedPageBreak/>
        <w:t xml:space="preserve">despesas relativas </w:t>
      </w:r>
      <w:r w:rsidR="002E0437" w:rsidRPr="001537FD">
        <w:rPr>
          <w:rFonts w:ascii="Arial" w:hAnsi="Arial" w:cs="Arial"/>
          <w:color w:val="000000" w:themeColor="text1"/>
        </w:rPr>
        <w:t>ao seu completo tratamento, principalmente as recomendações médicas do Relatório anexo</w:t>
      </w:r>
      <w:r w:rsidR="00A15CD9" w:rsidRPr="001537FD">
        <w:rPr>
          <w:rFonts w:ascii="Arial" w:hAnsi="Arial" w:cs="Arial"/>
          <w:b/>
          <w:color w:val="000000" w:themeColor="text1"/>
          <w:szCs w:val="24"/>
        </w:rPr>
        <w:t xml:space="preserve">. </w:t>
      </w:r>
    </w:p>
    <w:p w:rsidR="00A15CD9" w:rsidRPr="001537FD" w:rsidRDefault="00A15CD9" w:rsidP="001537FD">
      <w:pPr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0E70BE" w:rsidRDefault="009E6DB8" w:rsidP="00280F8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6</w:t>
      </w:r>
      <w:r w:rsidR="000E70BE" w:rsidRPr="00567C0F">
        <w:rPr>
          <w:rFonts w:ascii="Arial" w:hAnsi="Arial" w:cs="Arial"/>
          <w:b/>
          <w:bCs/>
          <w:color w:val="000000" w:themeColor="text1"/>
          <w:szCs w:val="24"/>
        </w:rPr>
        <w:t xml:space="preserve">. </w:t>
      </w:r>
      <w:r w:rsidR="00214A84">
        <w:rPr>
          <w:rFonts w:ascii="Arial" w:hAnsi="Arial" w:cs="Arial"/>
          <w:b/>
          <w:bCs/>
          <w:color w:val="000000" w:themeColor="text1"/>
          <w:szCs w:val="24"/>
        </w:rPr>
        <w:tab/>
      </w:r>
      <w:r w:rsidR="000E70BE" w:rsidRPr="00567C0F">
        <w:rPr>
          <w:rFonts w:ascii="Arial" w:hAnsi="Arial" w:cs="Arial"/>
          <w:b/>
          <w:bCs/>
          <w:color w:val="000000" w:themeColor="text1"/>
          <w:szCs w:val="24"/>
          <w:u w:val="single"/>
        </w:rPr>
        <w:t>Da tutela da obrigação pelo equivalente: bloqueio/</w:t>
      </w:r>
      <w:r w:rsidR="0074726D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</w:t>
      </w:r>
      <w:r w:rsidR="000E70BE" w:rsidRPr="00567C0F">
        <w:rPr>
          <w:rFonts w:ascii="Arial" w:hAnsi="Arial" w:cs="Arial"/>
          <w:b/>
          <w:bCs/>
          <w:color w:val="000000" w:themeColor="text1"/>
          <w:szCs w:val="24"/>
          <w:u w:val="single"/>
        </w:rPr>
        <w:t>sequestro de verbas públicas em caso de descumprimento da decisão judicial</w:t>
      </w:r>
      <w:r w:rsidR="000E70BE" w:rsidRPr="00567C0F">
        <w:rPr>
          <w:rFonts w:ascii="Arial" w:hAnsi="Arial" w:cs="Arial"/>
          <w:b/>
          <w:bCs/>
          <w:color w:val="000000" w:themeColor="text1"/>
          <w:szCs w:val="24"/>
        </w:rPr>
        <w:t>.</w:t>
      </w:r>
    </w:p>
    <w:p w:rsidR="00332C95" w:rsidRPr="00567C0F" w:rsidRDefault="00332C95" w:rsidP="00280F84">
      <w:pPr>
        <w:spacing w:line="360" w:lineRule="auto"/>
        <w:jc w:val="both"/>
        <w:rPr>
          <w:rFonts w:ascii="Arial" w:hAnsi="Arial" w:cs="Arial"/>
          <w:color w:val="000000" w:themeColor="text1"/>
          <w:szCs w:val="24"/>
          <w:lang w:val="pt-PT"/>
        </w:rPr>
      </w:pPr>
    </w:p>
    <w:p w:rsidR="00FE6784" w:rsidRPr="002E1BED" w:rsidRDefault="00FE6784" w:rsidP="00567C0F">
      <w:pPr>
        <w:pStyle w:val="Recuodecorpodetexto"/>
        <w:spacing w:line="360" w:lineRule="auto"/>
        <w:ind w:left="0" w:firstLine="900"/>
        <w:rPr>
          <w:rFonts w:ascii="Arial" w:hAnsi="Arial" w:cs="Arial"/>
          <w:i w:val="0"/>
          <w:color w:val="000000" w:themeColor="text1"/>
          <w:sz w:val="20"/>
          <w:szCs w:val="20"/>
          <w:lang w:val="pt-PT"/>
        </w:rPr>
      </w:pPr>
    </w:p>
    <w:p w:rsidR="000E70BE" w:rsidRDefault="000E70BE" w:rsidP="00BD0654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4"/>
          <w:lang w:val="pt-PT"/>
        </w:rPr>
      </w:pPr>
      <w:r w:rsidRPr="00567C0F">
        <w:rPr>
          <w:rFonts w:ascii="Arial" w:hAnsi="Arial" w:cs="Arial"/>
          <w:i w:val="0"/>
          <w:color w:val="000000" w:themeColor="text1"/>
          <w:sz w:val="24"/>
          <w:lang w:val="pt-PT"/>
        </w:rPr>
        <w:t xml:space="preserve">A prestação da </w:t>
      </w:r>
      <w:r w:rsidRPr="00567C0F">
        <w:rPr>
          <w:rFonts w:ascii="Arial" w:hAnsi="Arial" w:cs="Arial"/>
          <w:i w:val="0"/>
          <w:color w:val="000000" w:themeColor="text1"/>
          <w:sz w:val="24"/>
        </w:rPr>
        <w:t>tutela</w:t>
      </w:r>
      <w:r w:rsidR="0074726D">
        <w:rPr>
          <w:rFonts w:ascii="Arial" w:hAnsi="Arial" w:cs="Arial"/>
          <w:i w:val="0"/>
          <w:color w:val="000000" w:themeColor="text1"/>
          <w:sz w:val="24"/>
        </w:rPr>
        <w:t xml:space="preserve"> </w:t>
      </w:r>
      <w:r w:rsidRPr="00567C0F">
        <w:rPr>
          <w:rFonts w:ascii="Arial" w:hAnsi="Arial" w:cs="Arial"/>
          <w:i w:val="0"/>
          <w:color w:val="000000" w:themeColor="text1"/>
          <w:sz w:val="24"/>
        </w:rPr>
        <w:t>jurisdicional</w:t>
      </w:r>
      <w:r w:rsidRPr="00567C0F">
        <w:rPr>
          <w:rFonts w:ascii="Arial" w:hAnsi="Arial" w:cs="Arial"/>
          <w:i w:val="0"/>
          <w:color w:val="000000" w:themeColor="text1"/>
          <w:sz w:val="24"/>
          <w:lang w:val="pt-PT"/>
        </w:rPr>
        <w:t xml:space="preserve"> visa, primordialmente, </w:t>
      </w:r>
      <w:r w:rsidRPr="00567C0F">
        <w:rPr>
          <w:rFonts w:ascii="Arial" w:hAnsi="Arial" w:cs="Arial"/>
          <w:i w:val="0"/>
          <w:color w:val="000000" w:themeColor="text1"/>
          <w:sz w:val="24"/>
        </w:rPr>
        <w:t>conferir</w:t>
      </w:r>
      <w:r w:rsidRPr="00567C0F">
        <w:rPr>
          <w:rFonts w:ascii="Arial" w:hAnsi="Arial" w:cs="Arial"/>
          <w:i w:val="0"/>
          <w:color w:val="000000" w:themeColor="text1"/>
          <w:sz w:val="24"/>
          <w:lang w:val="pt-PT"/>
        </w:rPr>
        <w:t xml:space="preserve"> ao detentor do direito resultado idêntico àquele previsto no ordenamento, que não foi obtido em </w:t>
      </w:r>
      <w:r w:rsidRPr="00567C0F">
        <w:rPr>
          <w:rFonts w:ascii="Arial" w:hAnsi="Arial" w:cs="Arial"/>
          <w:i w:val="0"/>
          <w:color w:val="000000" w:themeColor="text1"/>
          <w:sz w:val="24"/>
        </w:rPr>
        <w:t>decorrência</w:t>
      </w:r>
      <w:r w:rsidRPr="00567C0F">
        <w:rPr>
          <w:rFonts w:ascii="Arial" w:hAnsi="Arial" w:cs="Arial"/>
          <w:i w:val="0"/>
          <w:color w:val="000000" w:themeColor="text1"/>
          <w:sz w:val="24"/>
          <w:lang w:val="pt-PT"/>
        </w:rPr>
        <w:t xml:space="preserve"> da inobservância de uma conduta imposta pela lei. </w:t>
      </w:r>
    </w:p>
    <w:p w:rsidR="001E4B40" w:rsidRPr="001E4B40" w:rsidRDefault="001E4B40" w:rsidP="00BD0654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16"/>
          <w:szCs w:val="16"/>
          <w:lang w:val="pt-PT"/>
        </w:rPr>
      </w:pPr>
    </w:p>
    <w:p w:rsidR="000E70BE" w:rsidRPr="00567C0F" w:rsidRDefault="000E70BE" w:rsidP="00BD0654">
      <w:pPr>
        <w:pStyle w:val="Recuodecorpodetexto"/>
        <w:spacing w:line="360" w:lineRule="auto"/>
        <w:ind w:left="0" w:firstLine="1418"/>
        <w:rPr>
          <w:rFonts w:ascii="Arial" w:hAnsi="Arial" w:cs="Arial"/>
          <w:color w:val="000000" w:themeColor="text1"/>
          <w:sz w:val="24"/>
          <w:lang w:val="pt-PT"/>
        </w:rPr>
      </w:pPr>
      <w:r w:rsidRPr="00567C0F">
        <w:rPr>
          <w:rFonts w:ascii="Arial" w:hAnsi="Arial" w:cs="Arial"/>
          <w:i w:val="0"/>
          <w:color w:val="000000" w:themeColor="text1"/>
          <w:sz w:val="24"/>
          <w:lang w:val="pt-PT"/>
        </w:rPr>
        <w:t xml:space="preserve">Dentro deste contexto, é função do magistrado a efetivação desse direito, materializado na concessão da tutela especifica, e </w:t>
      </w:r>
      <w:r w:rsidRPr="00567C0F">
        <w:rPr>
          <w:rFonts w:ascii="Arial" w:hAnsi="Arial" w:cs="Arial"/>
          <w:i w:val="0"/>
          <w:color w:val="000000" w:themeColor="text1"/>
          <w:sz w:val="24"/>
        </w:rPr>
        <w:t>em</w:t>
      </w:r>
      <w:r w:rsidRPr="00567C0F">
        <w:rPr>
          <w:rFonts w:ascii="Arial" w:hAnsi="Arial" w:cs="Arial"/>
          <w:i w:val="0"/>
          <w:color w:val="000000" w:themeColor="text1"/>
          <w:sz w:val="24"/>
          <w:lang w:val="pt-PT"/>
        </w:rPr>
        <w:t xml:space="preserve"> caso de sua impossibilidade, na </w:t>
      </w:r>
      <w:r w:rsidRPr="00567C0F">
        <w:rPr>
          <w:rFonts w:ascii="Arial" w:hAnsi="Arial" w:cs="Arial"/>
          <w:i w:val="0"/>
          <w:color w:val="000000" w:themeColor="text1"/>
          <w:sz w:val="24"/>
        </w:rPr>
        <w:t>obtenção</w:t>
      </w:r>
      <w:r w:rsidRPr="00567C0F">
        <w:rPr>
          <w:rFonts w:ascii="Arial" w:hAnsi="Arial" w:cs="Arial"/>
          <w:i w:val="0"/>
          <w:color w:val="000000" w:themeColor="text1"/>
          <w:sz w:val="24"/>
          <w:lang w:val="pt-PT"/>
        </w:rPr>
        <w:t xml:space="preserve"> de um resultado prático equivalente a aquela.</w:t>
      </w:r>
    </w:p>
    <w:p w:rsidR="00533FDD" w:rsidRDefault="00533FDD" w:rsidP="00BD0654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4"/>
          <w:lang w:val="pt-PT"/>
        </w:rPr>
      </w:pPr>
    </w:p>
    <w:p w:rsidR="000E70BE" w:rsidRDefault="000E70BE" w:rsidP="002E5065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4"/>
        </w:rPr>
      </w:pPr>
      <w:r w:rsidRPr="00567C0F">
        <w:rPr>
          <w:rFonts w:ascii="Arial" w:hAnsi="Arial" w:cs="Arial"/>
          <w:i w:val="0"/>
          <w:color w:val="000000" w:themeColor="text1"/>
          <w:sz w:val="24"/>
          <w:lang w:val="pt-PT"/>
        </w:rPr>
        <w:t xml:space="preserve">Nesse especial sentido, o </w:t>
      </w: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§5º do artigo 461 do Código de Processo Civil expressamente estabeleceu que para a efetivação da tutela </w:t>
      </w:r>
      <w:r w:rsidRPr="00567C0F">
        <w:rPr>
          <w:rFonts w:ascii="Arial" w:hAnsi="Arial" w:cs="Arial"/>
          <w:i w:val="0"/>
          <w:color w:val="000000" w:themeColor="text1"/>
          <w:sz w:val="24"/>
          <w:lang w:val="pt-PT"/>
        </w:rPr>
        <w:t>específica</w:t>
      </w: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 ou a obtenção do resultado </w:t>
      </w:r>
      <w:r w:rsidRPr="00567C0F">
        <w:rPr>
          <w:rFonts w:ascii="Arial" w:hAnsi="Arial" w:cs="Arial"/>
          <w:i w:val="0"/>
          <w:color w:val="000000" w:themeColor="text1"/>
          <w:sz w:val="24"/>
          <w:lang w:val="pt-PT"/>
        </w:rPr>
        <w:t>prático</w:t>
      </w:r>
      <w:r w:rsidRPr="00567C0F">
        <w:rPr>
          <w:rFonts w:ascii="Arial" w:hAnsi="Arial" w:cs="Arial"/>
          <w:i w:val="0"/>
          <w:color w:val="000000" w:themeColor="text1"/>
          <w:sz w:val="24"/>
        </w:rPr>
        <w:t xml:space="preserve"> equivalente, poderá o juiz, de ofício ou a requerimento, determinar as medidas necessárias, tais como a imposição de multa por tempo de atraso, busca e apreensão, remoção de pessoas e coisas, desfazimento de obras e impedimento de atividade nociva, se necessário com requisição de força policial</w:t>
      </w:r>
      <w:r w:rsidR="00D02D61" w:rsidRPr="00567C0F">
        <w:rPr>
          <w:rFonts w:ascii="Arial" w:hAnsi="Arial" w:cs="Arial"/>
          <w:i w:val="0"/>
          <w:color w:val="000000" w:themeColor="text1"/>
          <w:sz w:val="24"/>
        </w:rPr>
        <w:t>.</w:t>
      </w:r>
    </w:p>
    <w:p w:rsidR="00051B1B" w:rsidRDefault="00051B1B" w:rsidP="002E5065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4"/>
        </w:rPr>
      </w:pPr>
    </w:p>
    <w:p w:rsidR="002E5065" w:rsidRDefault="002E5065" w:rsidP="002E5065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24"/>
        </w:rPr>
      </w:pPr>
      <w:r w:rsidRPr="006E0EC9">
        <w:rPr>
          <w:rFonts w:ascii="Arial" w:hAnsi="Arial" w:cs="Arial"/>
          <w:b/>
          <w:i w:val="0"/>
          <w:color w:val="000000" w:themeColor="text1"/>
          <w:sz w:val="24"/>
        </w:rPr>
        <w:t xml:space="preserve">Como é sabido, em casos como o que ora se apresenta, a jurisprudência dos Tribunais pátrios é reiterada e pacífica no sentido de admitir o cabimento do </w:t>
      </w:r>
      <w:r w:rsidRPr="006E0EC9">
        <w:rPr>
          <w:rFonts w:ascii="Arial" w:hAnsi="Arial" w:cs="Arial"/>
          <w:b/>
          <w:i w:val="0"/>
          <w:color w:val="000000" w:themeColor="text1"/>
          <w:sz w:val="24"/>
          <w:lang w:val="pt-PT"/>
        </w:rPr>
        <w:t>bloqueio</w:t>
      </w:r>
      <w:r w:rsidRPr="006E0EC9">
        <w:rPr>
          <w:rFonts w:ascii="Arial" w:hAnsi="Arial" w:cs="Arial"/>
          <w:b/>
          <w:i w:val="0"/>
          <w:color w:val="000000" w:themeColor="text1"/>
          <w:sz w:val="24"/>
        </w:rPr>
        <w:t xml:space="preserve"> de valores necessários para o tratamento de saúde diretamente na conta corrente do Ente Estatal, senão vejamos</w:t>
      </w:r>
      <w:r w:rsidRPr="00567C0F">
        <w:rPr>
          <w:rFonts w:ascii="Arial" w:hAnsi="Arial" w:cs="Arial"/>
          <w:i w:val="0"/>
          <w:color w:val="000000" w:themeColor="text1"/>
          <w:sz w:val="24"/>
        </w:rPr>
        <w:t>:</w:t>
      </w:r>
    </w:p>
    <w:p w:rsidR="002E5065" w:rsidRPr="00FD3D90" w:rsidRDefault="002E5065" w:rsidP="002E5065">
      <w:pPr>
        <w:pStyle w:val="Recuodecorpodetexto"/>
        <w:spacing w:line="360" w:lineRule="auto"/>
        <w:ind w:left="0" w:firstLine="1418"/>
        <w:rPr>
          <w:rFonts w:ascii="Arial" w:hAnsi="Arial" w:cs="Arial"/>
          <w:i w:val="0"/>
          <w:color w:val="000000" w:themeColor="text1"/>
          <w:sz w:val="16"/>
          <w:szCs w:val="16"/>
        </w:rPr>
      </w:pPr>
    </w:p>
    <w:p w:rsidR="002E5065" w:rsidRDefault="002E5065" w:rsidP="002E5065">
      <w:pPr>
        <w:suppressAutoHyphens w:val="0"/>
        <w:overflowPunct/>
        <w:autoSpaceDN w:val="0"/>
        <w:adjustRightInd w:val="0"/>
        <w:ind w:left="22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E193B">
        <w:rPr>
          <w:rFonts w:ascii="Arial" w:hAnsi="Arial" w:cs="Arial"/>
          <w:color w:val="000000" w:themeColor="text1"/>
          <w:sz w:val="18"/>
          <w:szCs w:val="18"/>
        </w:rPr>
        <w:t xml:space="preserve">AGRAVO DE INSTRUMENTO. DIREITO PÚBLICO NÃO ESPECIFICADO. FORNECIMENTO DE TRATAMENTO MÉDICO A NECESSITADO. </w:t>
      </w:r>
      <w:r w:rsidRPr="00D63438">
        <w:rPr>
          <w:rFonts w:ascii="Arial" w:hAnsi="Arial" w:cs="Arial"/>
          <w:b/>
          <w:color w:val="000000" w:themeColor="text1"/>
          <w:sz w:val="18"/>
          <w:szCs w:val="18"/>
        </w:rPr>
        <w:t>BLOQUEIO DE VALORES EM FACE DO ESTADO PARA RESSARCIMENTO DE INTERNAÇÃO HOSPITALAR EM INSTITUIÇÃO PRIVADA</w:t>
      </w:r>
      <w:r w:rsidRPr="001E193B">
        <w:rPr>
          <w:rFonts w:ascii="Arial" w:hAnsi="Arial" w:cs="Arial"/>
          <w:color w:val="000000" w:themeColor="text1"/>
          <w:sz w:val="18"/>
          <w:szCs w:val="18"/>
        </w:rPr>
        <w:t xml:space="preserve">. POSSIBILIDADE. Determinada judicialmente a internação do paciente em UTI de instituição hospitalar privada, ante a inexistência de vaga em hospital conveniado ao SUS, é possível a determinação de bloqueio de verba das contas do Estado para assegurar o imediato ressarcimento em favor do hospital, que não é parte no processo, não podendo ser prejudicado. </w:t>
      </w:r>
      <w:r w:rsidRPr="001E193B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Precedentes do TJRS. Agravo de instrumento a que se nega seguimento. (Agravo de Instrumento Nº 70054450655, Vigésima Segunda Câmara Cível, Tribunal de Justiça do RS, Relator: Carlos Eduardo </w:t>
      </w:r>
      <w:proofErr w:type="spellStart"/>
      <w:r w:rsidRPr="001E193B">
        <w:rPr>
          <w:rFonts w:ascii="Arial" w:hAnsi="Arial" w:cs="Arial"/>
          <w:color w:val="000000" w:themeColor="text1"/>
          <w:sz w:val="18"/>
          <w:szCs w:val="18"/>
        </w:rPr>
        <w:t>Zietlow</w:t>
      </w:r>
      <w:proofErr w:type="spellEnd"/>
      <w:r w:rsidRPr="001E193B">
        <w:rPr>
          <w:rFonts w:ascii="Arial" w:hAnsi="Arial" w:cs="Arial"/>
          <w:color w:val="000000" w:themeColor="text1"/>
          <w:sz w:val="18"/>
          <w:szCs w:val="18"/>
        </w:rPr>
        <w:t xml:space="preserve"> Duro, Julgado em 06/05/2013)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1E193B">
        <w:rPr>
          <w:rFonts w:ascii="Arial" w:hAnsi="Arial" w:cs="Arial"/>
          <w:color w:val="000000" w:themeColor="text1"/>
          <w:sz w:val="18"/>
          <w:szCs w:val="18"/>
        </w:rPr>
        <w:t xml:space="preserve">(TJ-RS - AI: 70054450655 </w:t>
      </w:r>
      <w:proofErr w:type="gramStart"/>
      <w:r w:rsidRPr="001E193B">
        <w:rPr>
          <w:rFonts w:ascii="Arial" w:hAnsi="Arial" w:cs="Arial"/>
          <w:color w:val="000000" w:themeColor="text1"/>
          <w:sz w:val="18"/>
          <w:szCs w:val="18"/>
        </w:rPr>
        <w:t>RS ,</w:t>
      </w:r>
      <w:proofErr w:type="gramEnd"/>
      <w:r w:rsidRPr="001E193B">
        <w:rPr>
          <w:rFonts w:ascii="Arial" w:hAnsi="Arial" w:cs="Arial"/>
          <w:color w:val="000000" w:themeColor="text1"/>
          <w:sz w:val="18"/>
          <w:szCs w:val="18"/>
        </w:rPr>
        <w:t xml:space="preserve"> Relator: Carlos Eduardo </w:t>
      </w:r>
      <w:proofErr w:type="spellStart"/>
      <w:r w:rsidRPr="001E193B">
        <w:rPr>
          <w:rFonts w:ascii="Arial" w:hAnsi="Arial" w:cs="Arial"/>
          <w:color w:val="000000" w:themeColor="text1"/>
          <w:sz w:val="18"/>
          <w:szCs w:val="18"/>
        </w:rPr>
        <w:t>Zietlow</w:t>
      </w:r>
      <w:proofErr w:type="spellEnd"/>
      <w:r w:rsidRPr="001E193B">
        <w:rPr>
          <w:rFonts w:ascii="Arial" w:hAnsi="Arial" w:cs="Arial"/>
          <w:color w:val="000000" w:themeColor="text1"/>
          <w:sz w:val="18"/>
          <w:szCs w:val="18"/>
        </w:rPr>
        <w:t xml:space="preserve"> Duro, Data de Julgamento: 06/05/2013, Vigésima Segunda Câmara Cível, Data de Publicação: Diário da Justiça do dia 10/05/2013)</w:t>
      </w:r>
      <w:r w:rsidR="00611411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2E5065" w:rsidRPr="001E193B" w:rsidRDefault="002E5065" w:rsidP="002E5065">
      <w:pPr>
        <w:suppressAutoHyphens w:val="0"/>
        <w:overflowPunct/>
        <w:autoSpaceDN w:val="0"/>
        <w:adjustRightInd w:val="0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Default="000E70BE" w:rsidP="002E5065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 w:themeColor="text1"/>
        </w:rPr>
      </w:pPr>
      <w:r w:rsidRPr="00CC6107">
        <w:rPr>
          <w:rFonts w:ascii="Arial" w:hAnsi="Arial" w:cs="Arial"/>
          <w:color w:val="000000" w:themeColor="text1"/>
        </w:rPr>
        <w:t>Nesse sentido, requer, de logo, na hipótese de descumprimento por parte do Estado da Bahia, da obrigação de</w:t>
      </w:r>
      <w:r w:rsidR="0074726D">
        <w:rPr>
          <w:rFonts w:ascii="Arial" w:hAnsi="Arial" w:cs="Arial"/>
          <w:color w:val="000000" w:themeColor="text1"/>
        </w:rPr>
        <w:t xml:space="preserve"> </w:t>
      </w:r>
      <w:r w:rsidR="004E3C18" w:rsidRPr="00857A42">
        <w:rPr>
          <w:rFonts w:ascii="Arial" w:hAnsi="Arial" w:cs="Arial"/>
          <w:color w:val="000000" w:themeColor="text1"/>
          <w:szCs w:val="24"/>
        </w:rPr>
        <w:t xml:space="preserve">realizar </w:t>
      </w:r>
      <w:r w:rsidR="00517707" w:rsidRPr="00554DAB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transferência e internamento em </w:t>
      </w:r>
      <w:r w:rsid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Unidade Coronariana</w:t>
      </w:r>
      <w:r w:rsidR="00517707" w:rsidRPr="00554DAB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,</w:t>
      </w:r>
      <w:r w:rsidR="000D70C5" w:rsidRPr="000D70C5">
        <w:rPr>
          <w:rFonts w:ascii="Arial" w:eastAsiaTheme="minorHAnsi" w:hAnsi="Arial" w:cs="Arial"/>
          <w:b/>
          <w:color w:val="000000" w:themeColor="text1"/>
          <w:szCs w:val="24"/>
        </w:rPr>
        <w:t xml:space="preserve"> </w:t>
      </w:r>
      <w:r w:rsidR="007055D5" w:rsidRPr="00532A91">
        <w:rPr>
          <w:rFonts w:ascii="Arial" w:hAnsi="Arial" w:cs="Arial"/>
          <w:b/>
          <w:color w:val="000000" w:themeColor="text1"/>
          <w:szCs w:val="24"/>
        </w:rPr>
        <w:t xml:space="preserve">nos termos do Relatório Médico anexo, com </w:t>
      </w:r>
      <w:r w:rsidR="007055D5">
        <w:rPr>
          <w:rFonts w:ascii="Arial" w:hAnsi="Arial" w:cs="Arial"/>
          <w:b/>
          <w:color w:val="000000" w:themeColor="text1"/>
          <w:szCs w:val="24"/>
        </w:rPr>
        <w:t>URGÊNCIA</w:t>
      </w:r>
      <w:r w:rsidR="007055D5" w:rsidRPr="00532A91">
        <w:rPr>
          <w:rFonts w:ascii="Arial" w:hAnsi="Arial" w:cs="Arial"/>
          <w:b/>
          <w:color w:val="000000" w:themeColor="text1"/>
          <w:szCs w:val="24"/>
        </w:rPr>
        <w:t>,</w:t>
      </w:r>
      <w:r w:rsidR="0074726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0B34AB">
        <w:rPr>
          <w:rFonts w:ascii="Arial" w:hAnsi="Arial" w:cs="Arial"/>
          <w:color w:val="000000" w:themeColor="text1"/>
        </w:rPr>
        <w:t xml:space="preserve">o </w:t>
      </w:r>
      <w:r w:rsidRPr="00CC6107">
        <w:rPr>
          <w:rFonts w:ascii="Arial" w:hAnsi="Arial" w:cs="Arial"/>
          <w:color w:val="000000" w:themeColor="text1"/>
        </w:rPr>
        <w:t>bloqueio da quantia necessária para a transferência e internamento em Hospital privado, com igual suporte, nas contas do ente estatal ora demandado, único meio de garantir a efetividade da tutela jurisdicional do direito à saúde da Requerente.</w:t>
      </w:r>
    </w:p>
    <w:p w:rsidR="00517707" w:rsidRDefault="00517707" w:rsidP="002E5065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 w:themeColor="text1"/>
        </w:rPr>
      </w:pPr>
    </w:p>
    <w:p w:rsidR="00C355C4" w:rsidRPr="00CC6107" w:rsidRDefault="00C355C4" w:rsidP="002E5065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i/>
          <w:color w:val="000000" w:themeColor="text1"/>
        </w:rPr>
      </w:pPr>
    </w:p>
    <w:p w:rsidR="000E70BE" w:rsidRPr="00567C0F" w:rsidRDefault="009E6DB8" w:rsidP="00214A84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7</w:t>
      </w:r>
      <w:r w:rsidR="000E70BE" w:rsidRPr="00567C0F">
        <w:rPr>
          <w:rFonts w:ascii="Arial" w:hAnsi="Arial" w:cs="Arial"/>
          <w:b/>
          <w:bCs/>
          <w:color w:val="000000" w:themeColor="text1"/>
          <w:szCs w:val="24"/>
        </w:rPr>
        <w:t xml:space="preserve">. </w:t>
      </w:r>
      <w:r w:rsidR="00234400">
        <w:rPr>
          <w:rFonts w:ascii="Arial" w:hAnsi="Arial" w:cs="Arial"/>
          <w:b/>
          <w:bCs/>
          <w:color w:val="000000" w:themeColor="text1"/>
          <w:szCs w:val="24"/>
        </w:rPr>
        <w:tab/>
      </w:r>
      <w:r w:rsidR="000E70BE" w:rsidRPr="00234400">
        <w:rPr>
          <w:rFonts w:ascii="Arial" w:hAnsi="Arial" w:cs="Arial"/>
          <w:b/>
          <w:bCs/>
          <w:color w:val="000000" w:themeColor="text1"/>
          <w:szCs w:val="24"/>
        </w:rPr>
        <w:t xml:space="preserve">Dos </w:t>
      </w:r>
      <w:r w:rsidR="00711182" w:rsidRPr="00234400">
        <w:rPr>
          <w:rFonts w:ascii="Arial" w:hAnsi="Arial" w:cs="Arial"/>
          <w:b/>
          <w:bCs/>
          <w:color w:val="000000" w:themeColor="text1"/>
          <w:szCs w:val="24"/>
        </w:rPr>
        <w:t>Pedidos e R</w:t>
      </w:r>
      <w:r w:rsidR="000E70BE" w:rsidRPr="00234400">
        <w:rPr>
          <w:rFonts w:ascii="Arial" w:hAnsi="Arial" w:cs="Arial"/>
          <w:b/>
          <w:bCs/>
          <w:color w:val="000000" w:themeColor="text1"/>
          <w:szCs w:val="24"/>
        </w:rPr>
        <w:t xml:space="preserve">equerimentos </w:t>
      </w:r>
      <w:r w:rsidR="00711182" w:rsidRPr="00234400">
        <w:rPr>
          <w:rFonts w:ascii="Arial" w:hAnsi="Arial" w:cs="Arial"/>
          <w:b/>
          <w:bCs/>
          <w:color w:val="000000" w:themeColor="text1"/>
          <w:szCs w:val="24"/>
        </w:rPr>
        <w:t>F</w:t>
      </w:r>
      <w:r w:rsidR="000E70BE" w:rsidRPr="00234400">
        <w:rPr>
          <w:rFonts w:ascii="Arial" w:hAnsi="Arial" w:cs="Arial"/>
          <w:b/>
          <w:bCs/>
          <w:color w:val="000000" w:themeColor="text1"/>
          <w:szCs w:val="24"/>
        </w:rPr>
        <w:t>inais.</w:t>
      </w:r>
    </w:p>
    <w:p w:rsidR="000E70BE" w:rsidRPr="002A2A58" w:rsidRDefault="000E70BE" w:rsidP="00567C0F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73937" w:rsidRPr="00663A4F" w:rsidRDefault="00D73937" w:rsidP="00D73937">
      <w:pPr>
        <w:spacing w:line="360" w:lineRule="auto"/>
        <w:ind w:firstLine="1418"/>
        <w:jc w:val="both"/>
        <w:rPr>
          <w:rFonts w:ascii="Arial" w:hAnsi="Arial" w:cs="Arial Narrow"/>
          <w:szCs w:val="22"/>
        </w:rPr>
      </w:pPr>
      <w:r w:rsidRPr="00663A4F">
        <w:rPr>
          <w:rFonts w:ascii="Arial" w:hAnsi="Arial" w:cs="Arial Narrow"/>
          <w:szCs w:val="22"/>
        </w:rPr>
        <w:t xml:space="preserve">À luz dos elementos evidenciados constata-se indubitável e cristalina a responsabilidade e obrigação do Estado da Bahia quanto </w:t>
      </w:r>
      <w:r>
        <w:rPr>
          <w:rFonts w:ascii="Arial" w:hAnsi="Arial" w:cs="Arial Narrow"/>
          <w:szCs w:val="22"/>
        </w:rPr>
        <w:t xml:space="preserve">à </w:t>
      </w:r>
      <w:r w:rsidRPr="007F23EB">
        <w:rPr>
          <w:rFonts w:ascii="Arial" w:hAnsi="Arial" w:cs="Arial Narrow"/>
          <w:b/>
          <w:szCs w:val="22"/>
        </w:rPr>
        <w:t>transferência hospitalar</w:t>
      </w:r>
      <w:r>
        <w:rPr>
          <w:rFonts w:ascii="Arial" w:hAnsi="Arial" w:cs="Arial Narrow"/>
          <w:szCs w:val="22"/>
        </w:rPr>
        <w:t xml:space="preserve">, ora pleiteada, </w:t>
      </w:r>
      <w:r w:rsidRPr="00663A4F">
        <w:rPr>
          <w:rFonts w:ascii="Arial" w:hAnsi="Arial" w:cs="Arial Narrow"/>
          <w:szCs w:val="22"/>
        </w:rPr>
        <w:t>necessári</w:t>
      </w:r>
      <w:r>
        <w:rPr>
          <w:rFonts w:ascii="Arial" w:hAnsi="Arial" w:cs="Arial Narrow"/>
          <w:szCs w:val="22"/>
        </w:rPr>
        <w:t>a</w:t>
      </w:r>
      <w:r w:rsidRPr="00663A4F">
        <w:rPr>
          <w:rFonts w:ascii="Arial" w:hAnsi="Arial" w:cs="Arial Narrow"/>
          <w:szCs w:val="22"/>
        </w:rPr>
        <w:t xml:space="preserve"> e imprescindível para o tratamento adequado a ser dispensado </w:t>
      </w:r>
      <w:r>
        <w:rPr>
          <w:rFonts w:ascii="Arial" w:hAnsi="Arial" w:cs="Arial Narrow"/>
          <w:szCs w:val="22"/>
        </w:rPr>
        <w:t>à</w:t>
      </w:r>
      <w:r w:rsidRPr="00663A4F">
        <w:rPr>
          <w:rFonts w:ascii="Arial" w:hAnsi="Arial" w:cs="Arial Narrow"/>
          <w:szCs w:val="22"/>
        </w:rPr>
        <w:t xml:space="preserve"> Requerente, pelo que, em virtude da conclusão ora apontada, requer, respeitosamente:</w:t>
      </w:r>
    </w:p>
    <w:p w:rsidR="000E70BE" w:rsidRPr="00567C0F" w:rsidRDefault="000E70BE" w:rsidP="00567C0F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Default="00332C95" w:rsidP="00C578B6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a) s</w:t>
      </w:r>
      <w:r w:rsidR="000E70BE" w:rsidRPr="00FE3A77">
        <w:rPr>
          <w:rFonts w:ascii="Arial" w:hAnsi="Arial" w:cs="Arial"/>
          <w:color w:val="000000" w:themeColor="text1"/>
          <w:szCs w:val="24"/>
        </w:rPr>
        <w:t>eja deferido o pedido de concessão dos benefícios da Gratuidade Judiciária, nos termos e para os efeitos da Lei nº 1.060/50;</w:t>
      </w:r>
    </w:p>
    <w:p w:rsidR="009E6DB8" w:rsidRDefault="009E6DB8" w:rsidP="00C578B6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</w:p>
    <w:p w:rsidR="009E6DB8" w:rsidRDefault="00332C95" w:rsidP="009E6DB8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 Narrow"/>
          <w:szCs w:val="22"/>
        </w:rPr>
        <w:t>b) s</w:t>
      </w:r>
      <w:r w:rsidR="009E6DB8" w:rsidRPr="00B77FDB">
        <w:rPr>
          <w:rFonts w:ascii="Arial" w:hAnsi="Arial" w:cs="Arial"/>
        </w:rPr>
        <w:t>eja conferida prioridade de tramitação à presente demanda, nos termos do preceito normativo enunciado no art. 1.211-A do Código de Processo Civil, consignando-se, para tanto, dita prerrogativa na capa do caderno processual</w:t>
      </w:r>
      <w:r w:rsidR="009E6DB8">
        <w:rPr>
          <w:rFonts w:ascii="Arial" w:hAnsi="Arial" w:cs="Arial"/>
        </w:rPr>
        <w:t>;</w:t>
      </w:r>
    </w:p>
    <w:p w:rsidR="009E6DB8" w:rsidRDefault="009E6DB8" w:rsidP="00C578B6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Pr="00517707" w:rsidRDefault="009E6DB8" w:rsidP="00BA10DD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/>
          <w:bCs/>
          <w:i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c</w:t>
      </w:r>
      <w:r w:rsidR="00332C95">
        <w:rPr>
          <w:rFonts w:ascii="Arial" w:hAnsi="Arial" w:cs="Arial"/>
          <w:color w:val="000000" w:themeColor="text1"/>
        </w:rPr>
        <w:t>) a</w:t>
      </w:r>
      <w:r w:rsidR="000E70BE" w:rsidRPr="00CF3479">
        <w:rPr>
          <w:rFonts w:ascii="Arial" w:hAnsi="Arial" w:cs="Arial"/>
          <w:color w:val="000000" w:themeColor="text1"/>
        </w:rPr>
        <w:t xml:space="preserve"> antecipação dos efeitos da tutela jurisdicional para determinar ao Estado da Bahia que, </w:t>
      </w:r>
      <w:r w:rsidR="000E70BE" w:rsidRPr="00CF3479">
        <w:rPr>
          <w:rFonts w:ascii="Arial" w:hAnsi="Arial" w:cs="Arial"/>
          <w:b/>
          <w:bCs/>
          <w:color w:val="000000" w:themeColor="text1"/>
          <w:u w:val="single"/>
        </w:rPr>
        <w:t>imediatamente</w:t>
      </w:r>
      <w:r w:rsidR="000E70BE" w:rsidRPr="00CF3479">
        <w:rPr>
          <w:rFonts w:ascii="Arial" w:hAnsi="Arial" w:cs="Arial"/>
          <w:color w:val="000000" w:themeColor="text1"/>
        </w:rPr>
        <w:t xml:space="preserve">, autorize, custeie e efetive todos os cuidados necessários para o tratamento da Requerente, </w:t>
      </w:r>
      <w:r w:rsidR="00F45ABA">
        <w:rPr>
          <w:rFonts w:ascii="Arial" w:hAnsi="Arial" w:cs="Arial"/>
          <w:color w:val="000000" w:themeColor="text1"/>
        </w:rPr>
        <w:t xml:space="preserve">notadamente realizar </w:t>
      </w:r>
      <w:r w:rsidR="00807339" w:rsidRPr="00857A42">
        <w:rPr>
          <w:rFonts w:ascii="Arial" w:hAnsi="Arial" w:cs="Arial"/>
          <w:color w:val="000000" w:themeColor="text1"/>
          <w:szCs w:val="24"/>
        </w:rPr>
        <w:t xml:space="preserve">a </w:t>
      </w:r>
      <w:r w:rsidR="00807339">
        <w:rPr>
          <w:rFonts w:ascii="Arial" w:hAnsi="Arial" w:cs="Arial"/>
          <w:color w:val="000000" w:themeColor="text1"/>
          <w:szCs w:val="24"/>
        </w:rPr>
        <w:t xml:space="preserve">sua </w:t>
      </w:r>
      <w:r w:rsidR="00517707" w:rsidRPr="00517707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transferência e internamento em </w:t>
      </w:r>
      <w:r w:rsid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Unidade Coronariana</w:t>
      </w:r>
      <w:r w:rsidR="00E95DEA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 xml:space="preserve"> Vascular</w:t>
      </w:r>
      <w:r w:rsidR="000D70C5">
        <w:rPr>
          <w:rFonts w:ascii="Arial" w:eastAsiaTheme="minorHAnsi" w:hAnsi="Arial" w:cs="Arial"/>
          <w:b/>
          <w:color w:val="000000" w:themeColor="text1"/>
          <w:szCs w:val="24"/>
          <w:u w:val="single"/>
        </w:rPr>
        <w:t>,</w:t>
      </w:r>
      <w:r w:rsidR="0074726D" w:rsidRPr="00517707">
        <w:rPr>
          <w:rFonts w:ascii="Arial" w:hAnsi="Arial" w:cs="Arial"/>
          <w:b/>
          <w:color w:val="000000" w:themeColor="text1"/>
          <w:szCs w:val="24"/>
          <w:u w:val="single"/>
        </w:rPr>
        <w:t xml:space="preserve"> </w:t>
      </w:r>
      <w:r w:rsidR="003A5D08" w:rsidRPr="00517707">
        <w:rPr>
          <w:rFonts w:ascii="Arial" w:hAnsi="Arial" w:cs="Arial"/>
          <w:b/>
          <w:color w:val="000000" w:themeColor="text1"/>
          <w:szCs w:val="24"/>
          <w:u w:val="single"/>
        </w:rPr>
        <w:t xml:space="preserve">nos termos do </w:t>
      </w:r>
      <w:r w:rsidR="003A5D08" w:rsidRPr="00517707">
        <w:rPr>
          <w:rFonts w:ascii="Arial" w:hAnsi="Arial" w:cs="Arial"/>
          <w:b/>
          <w:color w:val="000000" w:themeColor="text1"/>
          <w:szCs w:val="24"/>
          <w:u w:val="single"/>
        </w:rPr>
        <w:lastRenderedPageBreak/>
        <w:t xml:space="preserve">Relatório Médico anexo, com URGÊNCIA, </w:t>
      </w:r>
      <w:r w:rsidR="007C3C8F" w:rsidRPr="00517707">
        <w:rPr>
          <w:rFonts w:ascii="Arial" w:hAnsi="Arial" w:cs="Arial"/>
          <w:b/>
          <w:color w:val="000000" w:themeColor="text1"/>
          <w:szCs w:val="24"/>
          <w:u w:val="single"/>
        </w:rPr>
        <w:t xml:space="preserve">sob pena de cominação diária de multa não inferior a </w:t>
      </w:r>
      <w:r w:rsidR="000E70BE" w:rsidRPr="00517707">
        <w:rPr>
          <w:rFonts w:ascii="Arial" w:hAnsi="Arial" w:cs="Arial"/>
          <w:b/>
          <w:bCs/>
          <w:color w:val="000000" w:themeColor="text1"/>
          <w:u w:val="single"/>
        </w:rPr>
        <w:t>R$ 3.000,00 (três mil reais), em hipótese de descumprimento</w:t>
      </w:r>
      <w:r w:rsidR="004A39B7" w:rsidRPr="00517707">
        <w:rPr>
          <w:rFonts w:ascii="Arial" w:hAnsi="Arial" w:cs="Arial"/>
          <w:b/>
          <w:bCs/>
          <w:color w:val="000000" w:themeColor="text1"/>
          <w:u w:val="single"/>
        </w:rPr>
        <w:t>;</w:t>
      </w:r>
    </w:p>
    <w:p w:rsidR="007F23EB" w:rsidRPr="00FD3D90" w:rsidRDefault="007F23EB" w:rsidP="00265AF8">
      <w:pPr>
        <w:pStyle w:val="Recuodecorpodetexto"/>
        <w:spacing w:line="360" w:lineRule="auto"/>
        <w:ind w:left="0" w:firstLine="1418"/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</w:pPr>
    </w:p>
    <w:p w:rsidR="004A39B7" w:rsidRDefault="009E6DB8" w:rsidP="004A39B7">
      <w:pPr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kern w:val="2"/>
          <w:szCs w:val="24"/>
          <w:u w:val="single"/>
          <w:lang w:eastAsia="en-US" w:bidi="hi-IN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d</w:t>
      </w:r>
      <w:r w:rsidR="000E70BE" w:rsidRPr="00567C0F">
        <w:rPr>
          <w:rFonts w:ascii="Arial" w:hAnsi="Arial" w:cs="Arial"/>
          <w:b/>
          <w:bCs/>
          <w:color w:val="000000" w:themeColor="text1"/>
          <w:szCs w:val="24"/>
        </w:rPr>
        <w:t xml:space="preserve">) </w:t>
      </w:r>
      <w:r w:rsidR="00332C95">
        <w:rPr>
          <w:rFonts w:ascii="Arial" w:hAnsi="Arial" w:cs="Arial"/>
          <w:b/>
          <w:bCs/>
          <w:color w:val="000000" w:themeColor="text1"/>
          <w:szCs w:val="24"/>
        </w:rPr>
        <w:t>t</w:t>
      </w:r>
      <w:r w:rsidR="000E70BE" w:rsidRPr="00567C0F">
        <w:rPr>
          <w:rFonts w:ascii="Arial" w:hAnsi="Arial" w:cs="Arial"/>
          <w:b/>
          <w:bCs/>
          <w:color w:val="000000" w:themeColor="text1"/>
          <w:szCs w:val="24"/>
          <w:u w:val="single"/>
        </w:rPr>
        <w:t>ão logo haja o deferimento da tutela antecipada, seja imediatamente encaminhado ofício à Central de Regulação do Estado da Bahia, localizada na Rua Marques de Maricá, s/</w:t>
      </w:r>
      <w:proofErr w:type="gramStart"/>
      <w:r w:rsidR="000E70BE" w:rsidRPr="00567C0F">
        <w:rPr>
          <w:rFonts w:ascii="Arial" w:hAnsi="Arial" w:cs="Arial"/>
          <w:b/>
          <w:bCs/>
          <w:color w:val="000000" w:themeColor="text1"/>
          <w:szCs w:val="24"/>
          <w:u w:val="single"/>
        </w:rPr>
        <w:t>n</w:t>
      </w:r>
      <w:proofErr w:type="gramEnd"/>
      <w:r w:rsidR="000E70BE" w:rsidRPr="00567C0F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Complexo Hospitalar Dr. César de Araújo, </w:t>
      </w:r>
      <w:r w:rsidR="000E70BE" w:rsidRPr="00567C0F">
        <w:rPr>
          <w:rFonts w:ascii="Arial" w:hAnsi="Arial" w:cs="Arial"/>
          <w:b/>
          <w:bCs/>
          <w:color w:val="000000" w:themeColor="text1"/>
          <w:kern w:val="2"/>
          <w:szCs w:val="24"/>
          <w:u w:val="single"/>
          <w:lang w:eastAsia="en-US" w:bidi="hi-IN"/>
        </w:rPr>
        <w:t>Pau Miúdo- CEP-40320-350 – nesta Capital, para o cumprimento da determinação judicial emana</w:t>
      </w:r>
      <w:r w:rsidR="004A39B7">
        <w:rPr>
          <w:rFonts w:ascii="Arial" w:hAnsi="Arial" w:cs="Arial"/>
          <w:b/>
          <w:bCs/>
          <w:color w:val="000000" w:themeColor="text1"/>
          <w:kern w:val="2"/>
          <w:szCs w:val="24"/>
          <w:u w:val="single"/>
          <w:lang w:eastAsia="en-US" w:bidi="hi-IN"/>
        </w:rPr>
        <w:t>da da decisão liminar concedida;</w:t>
      </w:r>
    </w:p>
    <w:p w:rsidR="00E3447D" w:rsidRDefault="00E3447D" w:rsidP="00C578B6">
      <w:pPr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kern w:val="2"/>
          <w:szCs w:val="24"/>
          <w:u w:val="single"/>
          <w:lang w:eastAsia="en-US" w:bidi="hi-IN"/>
        </w:rPr>
      </w:pPr>
    </w:p>
    <w:p w:rsidR="000E70BE" w:rsidRPr="00130B61" w:rsidRDefault="009E6DB8" w:rsidP="00AC5859">
      <w:pPr>
        <w:spacing w:line="360" w:lineRule="auto"/>
        <w:ind w:firstLine="141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E70BE" w:rsidRPr="00130B61">
        <w:rPr>
          <w:rFonts w:ascii="Arial" w:hAnsi="Arial" w:cs="Arial"/>
          <w:color w:val="000000" w:themeColor="text1"/>
        </w:rPr>
        <w:t xml:space="preserve">) </w:t>
      </w:r>
      <w:r w:rsidR="00332C95">
        <w:rPr>
          <w:rFonts w:ascii="Arial" w:hAnsi="Arial" w:cs="Arial"/>
          <w:color w:val="000000" w:themeColor="text1"/>
        </w:rPr>
        <w:t>c</w:t>
      </w:r>
      <w:r w:rsidR="000E70BE" w:rsidRPr="00130B61">
        <w:rPr>
          <w:rFonts w:ascii="Arial" w:hAnsi="Arial" w:cs="Arial"/>
          <w:color w:val="000000" w:themeColor="text1"/>
        </w:rPr>
        <w:t>onsiderando a excepcionalidade da situação posta em análise, e os riscos decorrentes do descumprimento da tutela específica, uma vez verificado o inadimplemento da decisão judicial que determina a sua transferência, seja determinado o bloqueio do valor necessário à sua realização diretamente na conta do ente estatal demandado, de forma a assegurar o resultado prático equivalente ao adimplemento;</w:t>
      </w:r>
    </w:p>
    <w:p w:rsidR="00630F1A" w:rsidRPr="00567C0F" w:rsidRDefault="00630F1A" w:rsidP="00567C0F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Pr="00567C0F" w:rsidRDefault="000E70BE" w:rsidP="00C4575B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567C0F">
        <w:rPr>
          <w:rFonts w:ascii="Arial" w:hAnsi="Arial" w:cs="Arial"/>
          <w:color w:val="000000" w:themeColor="text1"/>
          <w:szCs w:val="24"/>
        </w:rPr>
        <w:t>Após deferido e efetivado o pedido de antecipação dos efeitos da tutela acima:</w:t>
      </w:r>
    </w:p>
    <w:p w:rsidR="000E70BE" w:rsidRDefault="009E6DB8" w:rsidP="00C578B6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f</w:t>
      </w:r>
      <w:r w:rsidR="000E70BE" w:rsidRPr="00567C0F">
        <w:rPr>
          <w:rFonts w:ascii="Arial" w:hAnsi="Arial" w:cs="Arial"/>
          <w:color w:val="000000" w:themeColor="text1"/>
          <w:szCs w:val="24"/>
        </w:rPr>
        <w:t xml:space="preserve">) </w:t>
      </w:r>
      <w:r w:rsidR="00332C95">
        <w:rPr>
          <w:rFonts w:ascii="Arial" w:hAnsi="Arial" w:cs="Arial"/>
          <w:color w:val="000000" w:themeColor="text1"/>
          <w:szCs w:val="24"/>
        </w:rPr>
        <w:t>s</w:t>
      </w:r>
      <w:r w:rsidR="000E70BE" w:rsidRPr="00567C0F">
        <w:rPr>
          <w:rFonts w:ascii="Arial" w:hAnsi="Arial" w:cs="Arial"/>
          <w:color w:val="000000" w:themeColor="text1"/>
          <w:szCs w:val="24"/>
        </w:rPr>
        <w:t xml:space="preserve">eja determinada a </w:t>
      </w:r>
      <w:r w:rsidR="000E70BE" w:rsidRPr="00567C0F">
        <w:rPr>
          <w:rFonts w:ascii="Arial" w:hAnsi="Arial" w:cs="Arial"/>
          <w:b/>
          <w:bCs/>
          <w:color w:val="000000" w:themeColor="text1"/>
          <w:szCs w:val="24"/>
        </w:rPr>
        <w:t>citação</w:t>
      </w:r>
      <w:r w:rsidR="000E70BE" w:rsidRPr="00567C0F">
        <w:rPr>
          <w:rFonts w:ascii="Arial" w:hAnsi="Arial" w:cs="Arial"/>
          <w:bCs/>
          <w:color w:val="000000" w:themeColor="text1"/>
          <w:szCs w:val="24"/>
        </w:rPr>
        <w:t>, por meio de Oficial de Justiça,</w:t>
      </w:r>
      <w:r w:rsidR="000E70BE" w:rsidRPr="00567C0F">
        <w:rPr>
          <w:rFonts w:ascii="Arial" w:hAnsi="Arial" w:cs="Arial"/>
          <w:color w:val="000000" w:themeColor="text1"/>
          <w:szCs w:val="24"/>
        </w:rPr>
        <w:t xml:space="preserve"> do Requerido, para, querendo, responder aos termos da presente demanda, sob pena de serem admitidos e reconhecidos como verdadeiros os fatos narrados;</w:t>
      </w:r>
    </w:p>
    <w:p w:rsidR="0052704B" w:rsidRPr="00567C0F" w:rsidRDefault="0052704B" w:rsidP="00C578B6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Default="009E6DB8" w:rsidP="00BA10DD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g</w:t>
      </w:r>
      <w:r w:rsidR="00332C95">
        <w:rPr>
          <w:rFonts w:ascii="Arial" w:hAnsi="Arial" w:cs="Arial"/>
          <w:color w:val="000000" w:themeColor="text1"/>
        </w:rPr>
        <w:t>) s</w:t>
      </w:r>
      <w:r w:rsidR="000E70BE" w:rsidRPr="00130B61">
        <w:rPr>
          <w:rFonts w:ascii="Arial" w:hAnsi="Arial" w:cs="Arial"/>
          <w:color w:val="000000" w:themeColor="text1"/>
        </w:rPr>
        <w:t xml:space="preserve">eja confirmada a antecipação dos efeitos da tutela, conferindo-lhe caráter definitivo, julgando-se, ao final, procedente os pedidos formulados, condenando o Estado da Bahia </w:t>
      </w:r>
      <w:r w:rsidR="00786E84">
        <w:rPr>
          <w:rFonts w:ascii="Arial" w:hAnsi="Arial" w:cs="Arial"/>
          <w:color w:val="000000" w:themeColor="text1"/>
        </w:rPr>
        <w:t>a</w:t>
      </w:r>
      <w:r w:rsidR="000E70BE" w:rsidRPr="00130B61">
        <w:rPr>
          <w:rFonts w:ascii="Arial" w:hAnsi="Arial" w:cs="Arial"/>
          <w:color w:val="000000" w:themeColor="text1"/>
        </w:rPr>
        <w:t xml:space="preserve">o custeio de todos os cuidados necessários para o tratamento da Requerente, </w:t>
      </w:r>
      <w:r w:rsidR="000E70BE" w:rsidRPr="00130B61">
        <w:rPr>
          <w:rFonts w:ascii="Arial" w:hAnsi="Arial" w:cs="Arial"/>
          <w:b/>
          <w:bCs/>
          <w:color w:val="000000" w:themeColor="text1"/>
        </w:rPr>
        <w:t xml:space="preserve">notadamente a </w:t>
      </w:r>
      <w:r w:rsidR="00786E84">
        <w:rPr>
          <w:rFonts w:ascii="Arial" w:hAnsi="Arial" w:cs="Arial"/>
          <w:b/>
          <w:bCs/>
          <w:color w:val="000000" w:themeColor="text1"/>
        </w:rPr>
        <w:t xml:space="preserve">sua </w:t>
      </w:r>
      <w:r w:rsidR="00517707" w:rsidRPr="00517707">
        <w:rPr>
          <w:rFonts w:ascii="Arial" w:eastAsiaTheme="minorHAnsi" w:hAnsi="Arial" w:cs="Arial"/>
          <w:b/>
          <w:color w:val="000000" w:themeColor="text1"/>
          <w:szCs w:val="24"/>
        </w:rPr>
        <w:t xml:space="preserve">transferência e internamento em </w:t>
      </w:r>
      <w:r w:rsidR="000D70C5">
        <w:rPr>
          <w:rFonts w:ascii="Arial" w:eastAsiaTheme="minorHAnsi" w:hAnsi="Arial" w:cs="Arial"/>
          <w:b/>
          <w:color w:val="000000" w:themeColor="text1"/>
          <w:szCs w:val="24"/>
        </w:rPr>
        <w:t>Unidade Coronariana</w:t>
      </w:r>
      <w:r w:rsidR="00E95DEA">
        <w:rPr>
          <w:rFonts w:ascii="Arial" w:eastAsiaTheme="minorHAnsi" w:hAnsi="Arial" w:cs="Arial"/>
          <w:b/>
          <w:color w:val="000000" w:themeColor="text1"/>
          <w:szCs w:val="24"/>
        </w:rPr>
        <w:t xml:space="preserve"> Vascular</w:t>
      </w:r>
      <w:r w:rsidR="00A622AC" w:rsidRPr="00532A91">
        <w:rPr>
          <w:rFonts w:ascii="Arial" w:hAnsi="Arial" w:cs="Arial"/>
          <w:b/>
          <w:color w:val="000000" w:themeColor="text1"/>
          <w:szCs w:val="24"/>
        </w:rPr>
        <w:t>,</w:t>
      </w:r>
      <w:r w:rsidR="0074726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A622AC" w:rsidRPr="00532A91">
        <w:rPr>
          <w:rFonts w:ascii="Arial" w:hAnsi="Arial" w:cs="Arial"/>
          <w:b/>
          <w:color w:val="000000" w:themeColor="text1"/>
          <w:szCs w:val="24"/>
        </w:rPr>
        <w:t xml:space="preserve">nos termos do Relatório Médico anexo, com </w:t>
      </w:r>
      <w:r w:rsidR="00A622AC">
        <w:rPr>
          <w:rFonts w:ascii="Arial" w:hAnsi="Arial" w:cs="Arial"/>
          <w:b/>
          <w:color w:val="000000" w:themeColor="text1"/>
          <w:szCs w:val="24"/>
        </w:rPr>
        <w:t>URGÊNCIA</w:t>
      </w:r>
      <w:r w:rsidR="00A622AC" w:rsidRPr="00532A91">
        <w:rPr>
          <w:rFonts w:ascii="Arial" w:hAnsi="Arial" w:cs="Arial"/>
          <w:b/>
          <w:color w:val="000000" w:themeColor="text1"/>
          <w:szCs w:val="24"/>
        </w:rPr>
        <w:t xml:space="preserve">, </w:t>
      </w:r>
      <w:r w:rsidR="00A3456F">
        <w:rPr>
          <w:rFonts w:ascii="Arial" w:hAnsi="Arial" w:cs="Arial"/>
          <w:b/>
          <w:color w:val="000000" w:themeColor="text1"/>
          <w:szCs w:val="24"/>
        </w:rPr>
        <w:t xml:space="preserve">sob </w:t>
      </w:r>
      <w:r w:rsidR="007C3C8F">
        <w:rPr>
          <w:rFonts w:ascii="Arial" w:hAnsi="Arial" w:cs="Arial"/>
          <w:b/>
          <w:color w:val="000000" w:themeColor="text1"/>
          <w:szCs w:val="24"/>
        </w:rPr>
        <w:t xml:space="preserve">pena de cominação de multa </w:t>
      </w:r>
      <w:r w:rsidR="00FE543A">
        <w:rPr>
          <w:rFonts w:ascii="Arial" w:hAnsi="Arial" w:cs="Arial"/>
          <w:b/>
          <w:color w:val="000000" w:themeColor="text1"/>
          <w:szCs w:val="24"/>
        </w:rPr>
        <w:t xml:space="preserve">diária </w:t>
      </w:r>
      <w:r w:rsidR="007C3C8F">
        <w:rPr>
          <w:rFonts w:ascii="Arial" w:hAnsi="Arial" w:cs="Arial"/>
          <w:b/>
          <w:color w:val="000000" w:themeColor="text1"/>
          <w:szCs w:val="24"/>
        </w:rPr>
        <w:t xml:space="preserve">não inferior a </w:t>
      </w:r>
      <w:r w:rsidR="007C3C8F" w:rsidRPr="00CF3479">
        <w:rPr>
          <w:rFonts w:ascii="Arial" w:hAnsi="Arial" w:cs="Arial"/>
          <w:b/>
          <w:bCs/>
          <w:color w:val="000000" w:themeColor="text1"/>
        </w:rPr>
        <w:t>R$ 3.000,00 (três mil reais</w:t>
      </w:r>
      <w:r w:rsidR="000E70BE" w:rsidRPr="00130B61">
        <w:rPr>
          <w:rFonts w:ascii="Arial" w:hAnsi="Arial" w:cs="Arial"/>
          <w:b/>
          <w:bCs/>
          <w:color w:val="000000" w:themeColor="text1"/>
        </w:rPr>
        <w:t>) e/ou de bloqueio de valores necessários à sua efetivação</w:t>
      </w:r>
      <w:r w:rsidR="004A39B7">
        <w:rPr>
          <w:rFonts w:ascii="Arial" w:hAnsi="Arial" w:cs="Arial"/>
          <w:b/>
          <w:bCs/>
          <w:color w:val="000000" w:themeColor="text1"/>
        </w:rPr>
        <w:t>, em hipótese de descumprimento;</w:t>
      </w:r>
    </w:p>
    <w:p w:rsidR="004A39B7" w:rsidRDefault="004A39B7" w:rsidP="00BA10DD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</w:rPr>
      </w:pPr>
    </w:p>
    <w:p w:rsidR="004A39B7" w:rsidRPr="00A80BF3" w:rsidRDefault="009E6DB8" w:rsidP="004A39B7">
      <w:pPr>
        <w:tabs>
          <w:tab w:val="left" w:pos="0"/>
        </w:tabs>
        <w:overflowPunct/>
        <w:autoSpaceDE/>
        <w:spacing w:line="360" w:lineRule="auto"/>
        <w:ind w:firstLine="1418"/>
        <w:jc w:val="both"/>
        <w:rPr>
          <w:rFonts w:ascii="Arial" w:hAnsi="Arial" w:cs="Arial"/>
          <w:color w:val="000000"/>
          <w:szCs w:val="24"/>
        </w:rPr>
      </w:pPr>
      <w:r>
        <w:rPr>
          <w:rStyle w:val="Fontepargpadro1"/>
          <w:rFonts w:ascii="Arial" w:hAnsi="Arial" w:cs="Arial"/>
          <w:color w:val="000000"/>
          <w:szCs w:val="24"/>
        </w:rPr>
        <w:t>h</w:t>
      </w:r>
      <w:r w:rsidR="004A39B7">
        <w:rPr>
          <w:rStyle w:val="Fontepargpadro1"/>
          <w:rFonts w:ascii="Arial" w:hAnsi="Arial" w:cs="Arial"/>
          <w:color w:val="000000"/>
          <w:szCs w:val="24"/>
        </w:rPr>
        <w:t xml:space="preserve">) </w:t>
      </w:r>
      <w:r w:rsidR="004A39B7" w:rsidRPr="00A80BF3">
        <w:rPr>
          <w:rStyle w:val="Fontepargpadro1"/>
          <w:rFonts w:ascii="Arial" w:hAnsi="Arial" w:cs="Arial"/>
          <w:color w:val="000000"/>
          <w:szCs w:val="24"/>
        </w:rPr>
        <w:t>A condenação do réu nas custas processuais e honorários advocatícios de acordo com o art. 20 do CPC, que deverá ser revertida à Defensoria Pública do Estado da Bahia, “</w:t>
      </w:r>
      <w:proofErr w:type="spellStart"/>
      <w:r w:rsidR="004A39B7" w:rsidRPr="00A80BF3">
        <w:rPr>
          <w:rStyle w:val="Fontepargpadro1"/>
          <w:rFonts w:ascii="Arial" w:hAnsi="Arial" w:cs="Arial"/>
          <w:color w:val="000000"/>
          <w:szCs w:val="24"/>
        </w:rPr>
        <w:t>ex</w:t>
      </w:r>
      <w:proofErr w:type="spellEnd"/>
      <w:r w:rsidR="004A39B7" w:rsidRPr="00A80BF3">
        <w:rPr>
          <w:rStyle w:val="Fontepargpadro1"/>
          <w:rFonts w:ascii="Arial" w:hAnsi="Arial" w:cs="Arial"/>
          <w:color w:val="000000"/>
          <w:szCs w:val="24"/>
        </w:rPr>
        <w:t xml:space="preserve"> vi” o artigo 6º, inciso II, da Lei Complementar Estadual nº 26/2006 (Lei Orgânica da Defensoria Pública do Estado da Bahia).</w:t>
      </w:r>
    </w:p>
    <w:p w:rsidR="004A39B7" w:rsidRPr="00130B61" w:rsidRDefault="004A39B7" w:rsidP="00BA10DD">
      <w:pPr>
        <w:suppressAutoHyphens w:val="0"/>
        <w:overflowPunct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/>
          <w:bCs/>
          <w:i/>
          <w:color w:val="000000" w:themeColor="text1"/>
        </w:rPr>
      </w:pPr>
    </w:p>
    <w:p w:rsidR="000E70BE" w:rsidRPr="00C00770" w:rsidRDefault="000E70BE" w:rsidP="00280F84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  <w:r w:rsidRPr="00C00770">
        <w:rPr>
          <w:rFonts w:ascii="Arial" w:hAnsi="Arial" w:cs="Arial"/>
          <w:color w:val="000000" w:themeColor="text1"/>
          <w:szCs w:val="24"/>
        </w:rPr>
        <w:t>Requer a produção de todos os meios de prova em Direito admitidos, especialmente a juntada de documentos em prova e contraprova.</w:t>
      </w:r>
    </w:p>
    <w:p w:rsidR="000E70BE" w:rsidRDefault="000E70BE" w:rsidP="00280F84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Cs w:val="24"/>
        </w:rPr>
      </w:pPr>
    </w:p>
    <w:p w:rsidR="000E70BE" w:rsidRDefault="000E70BE" w:rsidP="000D70C5">
      <w:pPr>
        <w:spacing w:line="360" w:lineRule="auto"/>
        <w:jc w:val="center"/>
        <w:rPr>
          <w:rFonts w:ascii="Arial" w:hAnsi="Arial" w:cs="Arial"/>
          <w:color w:val="000000" w:themeColor="text1"/>
          <w:szCs w:val="24"/>
        </w:rPr>
      </w:pPr>
      <w:r w:rsidRPr="00567C0F">
        <w:rPr>
          <w:rFonts w:ascii="Arial" w:hAnsi="Arial" w:cs="Arial"/>
          <w:color w:val="000000" w:themeColor="text1"/>
          <w:szCs w:val="24"/>
        </w:rPr>
        <w:t>Atribui-se à causa o valor de R$</w:t>
      </w:r>
      <w:r w:rsidR="00332C95">
        <w:rPr>
          <w:rFonts w:ascii="Arial" w:hAnsi="Arial" w:cs="Arial"/>
          <w:color w:val="000000" w:themeColor="text1"/>
          <w:szCs w:val="24"/>
        </w:rPr>
        <w:t>1</w:t>
      </w:r>
      <w:r w:rsidR="00A3456F">
        <w:rPr>
          <w:rFonts w:ascii="Arial" w:hAnsi="Arial" w:cs="Arial"/>
          <w:color w:val="000000" w:themeColor="text1"/>
          <w:szCs w:val="24"/>
        </w:rPr>
        <w:t>0</w:t>
      </w:r>
      <w:r w:rsidRPr="00567C0F">
        <w:rPr>
          <w:rFonts w:ascii="Arial" w:hAnsi="Arial" w:cs="Arial"/>
          <w:color w:val="000000" w:themeColor="text1"/>
          <w:szCs w:val="24"/>
        </w:rPr>
        <w:t>.000,00 (</w:t>
      </w:r>
      <w:r w:rsidR="00332C95">
        <w:rPr>
          <w:rFonts w:ascii="Arial" w:hAnsi="Arial" w:cs="Arial"/>
          <w:color w:val="000000" w:themeColor="text1"/>
          <w:szCs w:val="24"/>
        </w:rPr>
        <w:t>dez</w:t>
      </w:r>
      <w:r w:rsidRPr="00567C0F">
        <w:rPr>
          <w:rFonts w:ascii="Arial" w:hAnsi="Arial" w:cs="Arial"/>
          <w:color w:val="000000" w:themeColor="text1"/>
          <w:szCs w:val="24"/>
        </w:rPr>
        <w:t xml:space="preserve"> mil reais).</w:t>
      </w:r>
    </w:p>
    <w:p w:rsidR="00554DAB" w:rsidRPr="00567C0F" w:rsidRDefault="00554DAB" w:rsidP="000D70C5">
      <w:pPr>
        <w:spacing w:line="36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0E70BE" w:rsidRPr="00567C0F" w:rsidRDefault="000E70BE" w:rsidP="000D70C5">
      <w:pPr>
        <w:spacing w:line="360" w:lineRule="auto"/>
        <w:jc w:val="center"/>
        <w:rPr>
          <w:rFonts w:ascii="Arial" w:hAnsi="Arial" w:cs="Arial"/>
          <w:color w:val="000000" w:themeColor="text1"/>
          <w:szCs w:val="24"/>
        </w:rPr>
      </w:pPr>
      <w:r w:rsidRPr="00567C0F">
        <w:rPr>
          <w:rFonts w:ascii="Arial" w:hAnsi="Arial" w:cs="Arial"/>
          <w:color w:val="000000" w:themeColor="text1"/>
          <w:szCs w:val="24"/>
        </w:rPr>
        <w:t>Termos em que, pede deferimento.</w:t>
      </w:r>
    </w:p>
    <w:p w:rsidR="00C578B6" w:rsidRDefault="00C578B6" w:rsidP="000D70C5">
      <w:pPr>
        <w:spacing w:line="36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0E70BE" w:rsidRPr="00567C0F" w:rsidRDefault="00C61696" w:rsidP="000D70C5">
      <w:pPr>
        <w:spacing w:line="360" w:lineRule="auto"/>
        <w:jc w:val="center"/>
        <w:rPr>
          <w:rFonts w:ascii="Arial" w:hAnsi="Arial" w:cs="Arial"/>
          <w:color w:val="000000" w:themeColor="text1"/>
          <w:szCs w:val="24"/>
        </w:rPr>
      </w:pPr>
      <w:r w:rsidRPr="00567C0F">
        <w:rPr>
          <w:rFonts w:ascii="Arial" w:hAnsi="Arial" w:cs="Arial"/>
          <w:color w:val="000000" w:themeColor="text1"/>
          <w:szCs w:val="24"/>
        </w:rPr>
        <w:t>Salvador,</w:t>
      </w:r>
      <w:r w:rsidR="0074726D">
        <w:rPr>
          <w:rFonts w:ascii="Arial" w:hAnsi="Arial" w:cs="Arial"/>
          <w:color w:val="000000" w:themeColor="text1"/>
          <w:szCs w:val="24"/>
        </w:rPr>
        <w:t xml:space="preserve"> </w:t>
      </w:r>
      <w:r w:rsidR="000D70C5">
        <w:rPr>
          <w:rFonts w:ascii="Arial" w:hAnsi="Arial" w:cs="Arial"/>
          <w:color w:val="000000" w:themeColor="text1"/>
          <w:szCs w:val="24"/>
        </w:rPr>
        <w:t>22</w:t>
      </w:r>
      <w:r w:rsidR="000E70BE" w:rsidRPr="00567C0F">
        <w:rPr>
          <w:rFonts w:ascii="Arial" w:hAnsi="Arial" w:cs="Arial"/>
          <w:color w:val="000000" w:themeColor="text1"/>
          <w:szCs w:val="24"/>
        </w:rPr>
        <w:t xml:space="preserve"> de </w:t>
      </w:r>
      <w:r w:rsidR="004A39B7">
        <w:rPr>
          <w:rFonts w:ascii="Arial" w:hAnsi="Arial" w:cs="Arial"/>
          <w:color w:val="000000" w:themeColor="text1"/>
          <w:szCs w:val="24"/>
        </w:rPr>
        <w:t>ju</w:t>
      </w:r>
      <w:r w:rsidR="009E6DB8">
        <w:rPr>
          <w:rFonts w:ascii="Arial" w:hAnsi="Arial" w:cs="Arial"/>
          <w:color w:val="000000" w:themeColor="text1"/>
          <w:szCs w:val="24"/>
        </w:rPr>
        <w:t>lho</w:t>
      </w:r>
      <w:r w:rsidR="0074726D">
        <w:rPr>
          <w:rFonts w:ascii="Arial" w:hAnsi="Arial" w:cs="Arial"/>
          <w:color w:val="000000" w:themeColor="text1"/>
          <w:szCs w:val="24"/>
        </w:rPr>
        <w:t xml:space="preserve"> </w:t>
      </w:r>
      <w:r w:rsidR="000E70BE" w:rsidRPr="00567C0F">
        <w:rPr>
          <w:rFonts w:ascii="Arial" w:hAnsi="Arial" w:cs="Arial"/>
          <w:color w:val="000000" w:themeColor="text1"/>
          <w:szCs w:val="24"/>
        </w:rPr>
        <w:t>de 201</w:t>
      </w:r>
      <w:r w:rsidR="003A6AEC">
        <w:rPr>
          <w:rFonts w:ascii="Arial" w:hAnsi="Arial" w:cs="Arial"/>
          <w:color w:val="000000" w:themeColor="text1"/>
          <w:szCs w:val="24"/>
        </w:rPr>
        <w:t>5</w:t>
      </w:r>
      <w:r w:rsidR="000E70BE" w:rsidRPr="00567C0F">
        <w:rPr>
          <w:rFonts w:ascii="Arial" w:hAnsi="Arial" w:cs="Arial"/>
          <w:color w:val="000000" w:themeColor="text1"/>
          <w:szCs w:val="24"/>
        </w:rPr>
        <w:t>.</w:t>
      </w:r>
    </w:p>
    <w:p w:rsidR="00B96037" w:rsidRDefault="00B96037" w:rsidP="00214A84">
      <w:pPr>
        <w:jc w:val="center"/>
        <w:rPr>
          <w:rFonts w:ascii="Arial" w:hAnsi="Arial" w:cs="Arial"/>
          <w:b/>
          <w:kern w:val="24"/>
        </w:rPr>
      </w:pPr>
    </w:p>
    <w:p w:rsidR="00051B1B" w:rsidRDefault="00051B1B" w:rsidP="00214A84">
      <w:pPr>
        <w:jc w:val="center"/>
        <w:rPr>
          <w:rFonts w:ascii="Arial" w:hAnsi="Arial" w:cs="Arial"/>
          <w:b/>
          <w:kern w:val="24"/>
        </w:rPr>
      </w:pPr>
    </w:p>
    <w:p w:rsidR="00BA10DD" w:rsidRPr="000E556B" w:rsidRDefault="009E6DB8" w:rsidP="000D70C5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Paula Pereira de Almeida</w:t>
      </w:r>
    </w:p>
    <w:p w:rsidR="00BA10DD" w:rsidRPr="00A107E9" w:rsidRDefault="00BA10DD" w:rsidP="000D70C5">
      <w:pPr>
        <w:jc w:val="center"/>
        <w:rPr>
          <w:rFonts w:ascii="Garamond" w:hAnsi="Garamond" w:cs="Arial"/>
          <w:i/>
          <w:color w:val="000000"/>
          <w:szCs w:val="24"/>
        </w:rPr>
      </w:pPr>
      <w:r w:rsidRPr="00A107E9">
        <w:rPr>
          <w:rFonts w:ascii="Garamond" w:eastAsia="Arial Narrow" w:hAnsi="Garamond" w:cs="Arial"/>
          <w:b/>
          <w:bCs/>
          <w:i/>
          <w:color w:val="000000"/>
          <w:kern w:val="1"/>
          <w:szCs w:val="24"/>
        </w:rPr>
        <w:t>Defensor</w:t>
      </w:r>
      <w:r w:rsidR="004A39B7">
        <w:rPr>
          <w:rFonts w:ascii="Garamond" w:eastAsia="Arial Narrow" w:hAnsi="Garamond" w:cs="Arial"/>
          <w:b/>
          <w:bCs/>
          <w:i/>
          <w:color w:val="000000"/>
          <w:kern w:val="1"/>
          <w:szCs w:val="24"/>
        </w:rPr>
        <w:t>a</w:t>
      </w:r>
      <w:r w:rsidRPr="00A107E9">
        <w:rPr>
          <w:rFonts w:ascii="Garamond" w:eastAsia="Arial Narrow" w:hAnsi="Garamond" w:cs="Arial"/>
          <w:b/>
          <w:bCs/>
          <w:i/>
          <w:color w:val="000000"/>
          <w:kern w:val="1"/>
          <w:szCs w:val="24"/>
        </w:rPr>
        <w:t xml:space="preserve"> Públic</w:t>
      </w:r>
      <w:r w:rsidR="004A39B7">
        <w:rPr>
          <w:rFonts w:ascii="Garamond" w:eastAsia="Arial Narrow" w:hAnsi="Garamond" w:cs="Arial"/>
          <w:b/>
          <w:bCs/>
          <w:i/>
          <w:color w:val="000000"/>
          <w:kern w:val="1"/>
          <w:szCs w:val="24"/>
        </w:rPr>
        <w:t>a</w:t>
      </w:r>
      <w:r w:rsidRPr="00A107E9">
        <w:rPr>
          <w:rFonts w:ascii="Garamond" w:eastAsia="Arial Narrow" w:hAnsi="Garamond" w:cs="Arial"/>
          <w:b/>
          <w:bCs/>
          <w:i/>
          <w:color w:val="000000"/>
          <w:kern w:val="1"/>
          <w:szCs w:val="24"/>
        </w:rPr>
        <w:t xml:space="preserve"> do Estado da Bahia</w:t>
      </w:r>
    </w:p>
    <w:p w:rsidR="00BA10DD" w:rsidRPr="00F53DD4" w:rsidRDefault="00BA10DD" w:rsidP="00BA10DD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bookmarkStart w:id="7" w:name="_GoBack"/>
      <w:bookmarkEnd w:id="7"/>
    </w:p>
    <w:sectPr w:rsidR="00BA10DD" w:rsidRPr="00F53DD4" w:rsidSect="00051A3D">
      <w:headerReference w:type="default" r:id="rId8"/>
      <w:footerReference w:type="default" r:id="rId9"/>
      <w:pgSz w:w="11906" w:h="16838"/>
      <w:pgMar w:top="1701" w:right="1134" w:bottom="1134" w:left="1701" w:header="425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C9" w:rsidRDefault="00CA5FC9" w:rsidP="00885A86">
      <w:r>
        <w:separator/>
      </w:r>
    </w:p>
  </w:endnote>
  <w:endnote w:type="continuationSeparator" w:id="0">
    <w:p w:rsidR="00CA5FC9" w:rsidRDefault="00CA5FC9" w:rsidP="0088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07" w:rsidRDefault="00517707" w:rsidP="00BE32F6">
    <w:pPr>
      <w:pStyle w:val="Rodap"/>
      <w:jc w:val="center"/>
      <w:rPr>
        <w:rFonts w:ascii="Arial Narrow" w:hAnsi="Arial Narrow" w:cs="Arial Narrow"/>
        <w:sz w:val="18"/>
        <w:szCs w:val="18"/>
      </w:rPr>
    </w:pPr>
    <w:r w:rsidRPr="00A203BB">
      <w:rPr>
        <w:rStyle w:val="st"/>
        <w:rFonts w:ascii="Arial Narrow" w:hAnsi="Arial Narrow"/>
        <w:sz w:val="18"/>
        <w:szCs w:val="18"/>
      </w:rPr>
      <w:t xml:space="preserve">Rua Arquimedes Gonçalves, nº </w:t>
    </w:r>
    <w:r>
      <w:rPr>
        <w:rStyle w:val="st"/>
        <w:rFonts w:ascii="Arial Narrow" w:hAnsi="Arial Narrow"/>
        <w:sz w:val="18"/>
        <w:szCs w:val="18"/>
      </w:rPr>
      <w:t>271</w:t>
    </w:r>
    <w:r w:rsidRPr="00A203BB">
      <w:rPr>
        <w:rFonts w:ascii="Arial Narrow" w:hAnsi="Arial Narrow" w:cs="Arial Narrow"/>
        <w:sz w:val="18"/>
        <w:szCs w:val="18"/>
      </w:rPr>
      <w:t>, Jardim Baiano, Salvador – Bahi</w:t>
    </w:r>
    <w:r>
      <w:rPr>
        <w:rFonts w:ascii="Arial Narrow" w:hAnsi="Arial Narrow" w:cs="Arial Narrow"/>
        <w:sz w:val="18"/>
        <w:szCs w:val="18"/>
      </w:rPr>
      <w:t>a.</w:t>
    </w:r>
  </w:p>
  <w:p w:rsidR="00517707" w:rsidRDefault="00517707" w:rsidP="00BE32F6">
    <w:pPr>
      <w:pStyle w:val="Rodap"/>
      <w:jc w:val="center"/>
      <w:rPr>
        <w:rFonts w:ascii="Arial Narrow" w:hAnsi="Arial Narrow" w:cs="Arial Narrow"/>
        <w:sz w:val="16"/>
      </w:rPr>
    </w:pPr>
    <w:proofErr w:type="spellStart"/>
    <w:r>
      <w:rPr>
        <w:rFonts w:ascii="Arial Narrow" w:hAnsi="Arial Narrow" w:cs="Arial Narrow"/>
        <w:sz w:val="16"/>
      </w:rPr>
      <w:t>Tel</w:t>
    </w:r>
    <w:proofErr w:type="spellEnd"/>
    <w:r>
      <w:rPr>
        <w:rFonts w:ascii="Arial Narrow" w:hAnsi="Arial Narrow" w:cs="Arial Narrow"/>
        <w:sz w:val="16"/>
      </w:rPr>
      <w:t xml:space="preserve"> (71) 3116-3686</w:t>
    </w:r>
  </w:p>
  <w:p w:rsidR="00517707" w:rsidRDefault="00517707" w:rsidP="00BE32F6">
    <w:pPr>
      <w:pStyle w:val="Rodap"/>
      <w:jc w:val="center"/>
    </w:pPr>
  </w:p>
  <w:p w:rsidR="00517707" w:rsidRDefault="005177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C9" w:rsidRDefault="00CA5FC9" w:rsidP="00885A86">
      <w:r>
        <w:separator/>
      </w:r>
    </w:p>
  </w:footnote>
  <w:footnote w:type="continuationSeparator" w:id="0">
    <w:p w:rsidR="00CA5FC9" w:rsidRDefault="00CA5FC9" w:rsidP="0088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700089"/>
      <w:docPartObj>
        <w:docPartGallery w:val="Page Numbers (Top of Page)"/>
        <w:docPartUnique/>
      </w:docPartObj>
    </w:sdtPr>
    <w:sdtEndPr/>
    <w:sdtContent>
      <w:p w:rsidR="00517707" w:rsidRDefault="00A3456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80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17707" w:rsidRDefault="00517707">
    <w:pPr>
      <w:pStyle w:val="Cabealho"/>
    </w:pPr>
  </w:p>
  <w:p w:rsidR="00517707" w:rsidRDefault="00517707" w:rsidP="00885A8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34292" cy="871268"/>
          <wp:effectExtent l="0" t="0" r="889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090" cy="8734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17707" w:rsidRDefault="00517707" w:rsidP="004202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ascii="Verdana" w:hAnsi="Verdana" w:cs="Verdana"/>
        <w:i w:val="0"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B5365E0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auto"/>
        <w:sz w:val="24"/>
        <w:szCs w:val="22"/>
      </w:rPr>
    </w:lvl>
    <w:lvl w:ilvl="1">
      <w:start w:val="2"/>
      <w:numFmt w:val="decimal"/>
      <w:lvlText w:val="%2"/>
      <w:lvlJc w:val="left"/>
      <w:pPr>
        <w:ind w:left="108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1" w:hanging="180"/>
      </w:pPr>
    </w:lvl>
    <w:lvl w:ilvl="3" w:tentative="1">
      <w:start w:val="1"/>
      <w:numFmt w:val="decimal"/>
      <w:lvlText w:val="%4."/>
      <w:lvlJc w:val="left"/>
      <w:pPr>
        <w:ind w:left="2521" w:hanging="360"/>
      </w:pPr>
    </w:lvl>
    <w:lvl w:ilvl="4" w:tentative="1">
      <w:start w:val="1"/>
      <w:numFmt w:val="lowerLetter"/>
      <w:lvlText w:val="%5."/>
      <w:lvlJc w:val="left"/>
      <w:pPr>
        <w:ind w:left="3241" w:hanging="360"/>
      </w:pPr>
    </w:lvl>
    <w:lvl w:ilvl="5" w:tentative="1">
      <w:start w:val="1"/>
      <w:numFmt w:val="lowerRoman"/>
      <w:lvlText w:val="%6."/>
      <w:lvlJc w:val="right"/>
      <w:pPr>
        <w:ind w:left="3961" w:hanging="180"/>
      </w:pPr>
    </w:lvl>
    <w:lvl w:ilvl="6" w:tentative="1">
      <w:start w:val="1"/>
      <w:numFmt w:val="decimal"/>
      <w:lvlText w:val="%7."/>
      <w:lvlJc w:val="left"/>
      <w:pPr>
        <w:ind w:left="4681" w:hanging="360"/>
      </w:pPr>
    </w:lvl>
    <w:lvl w:ilvl="7" w:tentative="1">
      <w:start w:val="1"/>
      <w:numFmt w:val="lowerLetter"/>
      <w:lvlText w:val="%8."/>
      <w:lvlJc w:val="left"/>
      <w:pPr>
        <w:ind w:left="5401" w:hanging="360"/>
      </w:pPr>
    </w:lvl>
    <w:lvl w:ilvl="8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0C07B7C"/>
    <w:multiLevelType w:val="hybridMultilevel"/>
    <w:tmpl w:val="FCC25128"/>
    <w:lvl w:ilvl="0" w:tplc="C86EA9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C42A4"/>
    <w:multiLevelType w:val="hybridMultilevel"/>
    <w:tmpl w:val="94FC1DBC"/>
    <w:lvl w:ilvl="0" w:tplc="16B0E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910C6"/>
    <w:multiLevelType w:val="hybridMultilevel"/>
    <w:tmpl w:val="06A2BBCC"/>
    <w:lvl w:ilvl="0" w:tplc="786097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7F"/>
    <w:rsid w:val="00000732"/>
    <w:rsid w:val="00003E6A"/>
    <w:rsid w:val="00004202"/>
    <w:rsid w:val="00007D05"/>
    <w:rsid w:val="00024E6E"/>
    <w:rsid w:val="00032E8A"/>
    <w:rsid w:val="000354C7"/>
    <w:rsid w:val="00035A7D"/>
    <w:rsid w:val="00045CBB"/>
    <w:rsid w:val="0004728A"/>
    <w:rsid w:val="00051A3D"/>
    <w:rsid w:val="00051B1B"/>
    <w:rsid w:val="00053B4C"/>
    <w:rsid w:val="000565F0"/>
    <w:rsid w:val="00056A0F"/>
    <w:rsid w:val="00056C27"/>
    <w:rsid w:val="000703EE"/>
    <w:rsid w:val="00072419"/>
    <w:rsid w:val="0007623F"/>
    <w:rsid w:val="00085B52"/>
    <w:rsid w:val="00090327"/>
    <w:rsid w:val="000A0050"/>
    <w:rsid w:val="000A0F22"/>
    <w:rsid w:val="000A2C5C"/>
    <w:rsid w:val="000B2B5A"/>
    <w:rsid w:val="000B34AB"/>
    <w:rsid w:val="000B34F9"/>
    <w:rsid w:val="000B4745"/>
    <w:rsid w:val="000C756E"/>
    <w:rsid w:val="000D3F09"/>
    <w:rsid w:val="000D5F15"/>
    <w:rsid w:val="000D70C5"/>
    <w:rsid w:val="000E0935"/>
    <w:rsid w:val="000E24AD"/>
    <w:rsid w:val="000E2945"/>
    <w:rsid w:val="000E70BE"/>
    <w:rsid w:val="000F7303"/>
    <w:rsid w:val="00102B26"/>
    <w:rsid w:val="001110FF"/>
    <w:rsid w:val="00125A3A"/>
    <w:rsid w:val="00130B61"/>
    <w:rsid w:val="0013204E"/>
    <w:rsid w:val="0013475C"/>
    <w:rsid w:val="00137E76"/>
    <w:rsid w:val="0015260C"/>
    <w:rsid w:val="001537FD"/>
    <w:rsid w:val="001570E3"/>
    <w:rsid w:val="00162278"/>
    <w:rsid w:val="00164664"/>
    <w:rsid w:val="001707DD"/>
    <w:rsid w:val="00173CEE"/>
    <w:rsid w:val="001921A9"/>
    <w:rsid w:val="00194E8D"/>
    <w:rsid w:val="00196E43"/>
    <w:rsid w:val="001A4063"/>
    <w:rsid w:val="001A7135"/>
    <w:rsid w:val="001A716A"/>
    <w:rsid w:val="001C2BBF"/>
    <w:rsid w:val="001D077B"/>
    <w:rsid w:val="001D221D"/>
    <w:rsid w:val="001D5D78"/>
    <w:rsid w:val="001E2969"/>
    <w:rsid w:val="001E4B40"/>
    <w:rsid w:val="001E7A82"/>
    <w:rsid w:val="001F206D"/>
    <w:rsid w:val="001F2843"/>
    <w:rsid w:val="001F30B3"/>
    <w:rsid w:val="001F4DB4"/>
    <w:rsid w:val="00200AA7"/>
    <w:rsid w:val="002041B3"/>
    <w:rsid w:val="002056EF"/>
    <w:rsid w:val="00214A84"/>
    <w:rsid w:val="002254C7"/>
    <w:rsid w:val="0022687B"/>
    <w:rsid w:val="00231AA2"/>
    <w:rsid w:val="0023401F"/>
    <w:rsid w:val="00234400"/>
    <w:rsid w:val="00237F6E"/>
    <w:rsid w:val="00241D00"/>
    <w:rsid w:val="00242A4F"/>
    <w:rsid w:val="00256680"/>
    <w:rsid w:val="00265AF8"/>
    <w:rsid w:val="0027111D"/>
    <w:rsid w:val="00280F84"/>
    <w:rsid w:val="00282E9E"/>
    <w:rsid w:val="00285512"/>
    <w:rsid w:val="00285F43"/>
    <w:rsid w:val="002A282B"/>
    <w:rsid w:val="002A2A58"/>
    <w:rsid w:val="002A479D"/>
    <w:rsid w:val="002A6FE8"/>
    <w:rsid w:val="002B29B5"/>
    <w:rsid w:val="002B3AB8"/>
    <w:rsid w:val="002B6C4D"/>
    <w:rsid w:val="002B7017"/>
    <w:rsid w:val="002B72DC"/>
    <w:rsid w:val="002B7953"/>
    <w:rsid w:val="002C0961"/>
    <w:rsid w:val="002C56F4"/>
    <w:rsid w:val="002D7779"/>
    <w:rsid w:val="002E0437"/>
    <w:rsid w:val="002E07C9"/>
    <w:rsid w:val="002E1BED"/>
    <w:rsid w:val="002E28D4"/>
    <w:rsid w:val="002E5065"/>
    <w:rsid w:val="003006A9"/>
    <w:rsid w:val="0030113B"/>
    <w:rsid w:val="00301AD0"/>
    <w:rsid w:val="00317A72"/>
    <w:rsid w:val="00317B2C"/>
    <w:rsid w:val="00317D02"/>
    <w:rsid w:val="00331111"/>
    <w:rsid w:val="00332399"/>
    <w:rsid w:val="00332C95"/>
    <w:rsid w:val="0034726F"/>
    <w:rsid w:val="0035355D"/>
    <w:rsid w:val="0036328B"/>
    <w:rsid w:val="0036349F"/>
    <w:rsid w:val="00364B2B"/>
    <w:rsid w:val="00365464"/>
    <w:rsid w:val="00365BEE"/>
    <w:rsid w:val="00366DF9"/>
    <w:rsid w:val="00370497"/>
    <w:rsid w:val="0038714A"/>
    <w:rsid w:val="003A211F"/>
    <w:rsid w:val="003A5D08"/>
    <w:rsid w:val="003A6AEC"/>
    <w:rsid w:val="003B2197"/>
    <w:rsid w:val="003B38F6"/>
    <w:rsid w:val="003B777F"/>
    <w:rsid w:val="003C08AD"/>
    <w:rsid w:val="003D0649"/>
    <w:rsid w:val="003D0C01"/>
    <w:rsid w:val="003E5128"/>
    <w:rsid w:val="003F48A8"/>
    <w:rsid w:val="004030BB"/>
    <w:rsid w:val="004120B7"/>
    <w:rsid w:val="00412390"/>
    <w:rsid w:val="00414C51"/>
    <w:rsid w:val="00414C8C"/>
    <w:rsid w:val="0042020B"/>
    <w:rsid w:val="004254A8"/>
    <w:rsid w:val="00425B6F"/>
    <w:rsid w:val="004261A6"/>
    <w:rsid w:val="00431F08"/>
    <w:rsid w:val="004348F1"/>
    <w:rsid w:val="004448A0"/>
    <w:rsid w:val="004508F0"/>
    <w:rsid w:val="00450FE3"/>
    <w:rsid w:val="00460D88"/>
    <w:rsid w:val="00464139"/>
    <w:rsid w:val="00467B7D"/>
    <w:rsid w:val="00470907"/>
    <w:rsid w:val="0047420D"/>
    <w:rsid w:val="0047491A"/>
    <w:rsid w:val="004833D4"/>
    <w:rsid w:val="004927AF"/>
    <w:rsid w:val="00492F4C"/>
    <w:rsid w:val="0049395A"/>
    <w:rsid w:val="004945D2"/>
    <w:rsid w:val="004A23FF"/>
    <w:rsid w:val="004A39B7"/>
    <w:rsid w:val="004B07AD"/>
    <w:rsid w:val="004C0029"/>
    <w:rsid w:val="004D7ACF"/>
    <w:rsid w:val="004E037A"/>
    <w:rsid w:val="004E1874"/>
    <w:rsid w:val="004E3C18"/>
    <w:rsid w:val="0050007D"/>
    <w:rsid w:val="00510C4A"/>
    <w:rsid w:val="00517707"/>
    <w:rsid w:val="005229E4"/>
    <w:rsid w:val="0052475F"/>
    <w:rsid w:val="00525407"/>
    <w:rsid w:val="0052704B"/>
    <w:rsid w:val="00530DB8"/>
    <w:rsid w:val="0053106B"/>
    <w:rsid w:val="00532A91"/>
    <w:rsid w:val="00533FDD"/>
    <w:rsid w:val="00541501"/>
    <w:rsid w:val="00547093"/>
    <w:rsid w:val="00547C9E"/>
    <w:rsid w:val="00550FB8"/>
    <w:rsid w:val="00553069"/>
    <w:rsid w:val="00554BE1"/>
    <w:rsid w:val="00554DAB"/>
    <w:rsid w:val="005653FA"/>
    <w:rsid w:val="00566012"/>
    <w:rsid w:val="00567C0F"/>
    <w:rsid w:val="005722B7"/>
    <w:rsid w:val="005809CD"/>
    <w:rsid w:val="00581456"/>
    <w:rsid w:val="00582395"/>
    <w:rsid w:val="005878C3"/>
    <w:rsid w:val="00591139"/>
    <w:rsid w:val="00591DA5"/>
    <w:rsid w:val="00594AA0"/>
    <w:rsid w:val="00595065"/>
    <w:rsid w:val="00597631"/>
    <w:rsid w:val="005A0CCC"/>
    <w:rsid w:val="005A0E3B"/>
    <w:rsid w:val="005A1DC5"/>
    <w:rsid w:val="005A5995"/>
    <w:rsid w:val="005D0EE0"/>
    <w:rsid w:val="005E19A6"/>
    <w:rsid w:val="005E7F37"/>
    <w:rsid w:val="00602A2F"/>
    <w:rsid w:val="00606D3C"/>
    <w:rsid w:val="006078C8"/>
    <w:rsid w:val="00611411"/>
    <w:rsid w:val="00611EAD"/>
    <w:rsid w:val="00630B44"/>
    <w:rsid w:val="00630F1A"/>
    <w:rsid w:val="00631717"/>
    <w:rsid w:val="006369F8"/>
    <w:rsid w:val="006373D7"/>
    <w:rsid w:val="00637A72"/>
    <w:rsid w:val="00646893"/>
    <w:rsid w:val="00647DAD"/>
    <w:rsid w:val="006502D6"/>
    <w:rsid w:val="00650D28"/>
    <w:rsid w:val="00651AC3"/>
    <w:rsid w:val="0065343C"/>
    <w:rsid w:val="0065432F"/>
    <w:rsid w:val="0065648B"/>
    <w:rsid w:val="006628B1"/>
    <w:rsid w:val="00666884"/>
    <w:rsid w:val="00676F8A"/>
    <w:rsid w:val="00680F98"/>
    <w:rsid w:val="00684995"/>
    <w:rsid w:val="00690448"/>
    <w:rsid w:val="00690FC1"/>
    <w:rsid w:val="006A28FA"/>
    <w:rsid w:val="006A6DDB"/>
    <w:rsid w:val="006B1812"/>
    <w:rsid w:val="006B6424"/>
    <w:rsid w:val="006C1B68"/>
    <w:rsid w:val="006C4231"/>
    <w:rsid w:val="006D11AC"/>
    <w:rsid w:val="006E0EC9"/>
    <w:rsid w:val="006F5CA0"/>
    <w:rsid w:val="007055D5"/>
    <w:rsid w:val="007057DC"/>
    <w:rsid w:val="00711182"/>
    <w:rsid w:val="00721D30"/>
    <w:rsid w:val="007246E4"/>
    <w:rsid w:val="00724A04"/>
    <w:rsid w:val="00726AB9"/>
    <w:rsid w:val="00744E8F"/>
    <w:rsid w:val="00746021"/>
    <w:rsid w:val="0074726D"/>
    <w:rsid w:val="0077199C"/>
    <w:rsid w:val="00784D95"/>
    <w:rsid w:val="00786601"/>
    <w:rsid w:val="00786E84"/>
    <w:rsid w:val="00787CF4"/>
    <w:rsid w:val="00793336"/>
    <w:rsid w:val="007935EE"/>
    <w:rsid w:val="00794191"/>
    <w:rsid w:val="007A25FB"/>
    <w:rsid w:val="007C3C8F"/>
    <w:rsid w:val="007E0556"/>
    <w:rsid w:val="007E2A7B"/>
    <w:rsid w:val="007F05B3"/>
    <w:rsid w:val="007F23EB"/>
    <w:rsid w:val="007F2ABE"/>
    <w:rsid w:val="00807339"/>
    <w:rsid w:val="00815BC9"/>
    <w:rsid w:val="008373C8"/>
    <w:rsid w:val="00837AA7"/>
    <w:rsid w:val="00841576"/>
    <w:rsid w:val="008459E1"/>
    <w:rsid w:val="00855CC4"/>
    <w:rsid w:val="00857A42"/>
    <w:rsid w:val="008606AC"/>
    <w:rsid w:val="0086374F"/>
    <w:rsid w:val="008644C1"/>
    <w:rsid w:val="00865929"/>
    <w:rsid w:val="00865964"/>
    <w:rsid w:val="008740A5"/>
    <w:rsid w:val="00885A86"/>
    <w:rsid w:val="008A29B7"/>
    <w:rsid w:val="008A5DD7"/>
    <w:rsid w:val="008B3EFC"/>
    <w:rsid w:val="008B409B"/>
    <w:rsid w:val="008B4562"/>
    <w:rsid w:val="008B557F"/>
    <w:rsid w:val="008C74B9"/>
    <w:rsid w:val="008D4970"/>
    <w:rsid w:val="008D560A"/>
    <w:rsid w:val="008D5A43"/>
    <w:rsid w:val="008E12C5"/>
    <w:rsid w:val="008E21F5"/>
    <w:rsid w:val="008E5D4A"/>
    <w:rsid w:val="008F17B3"/>
    <w:rsid w:val="008F2757"/>
    <w:rsid w:val="00900AEC"/>
    <w:rsid w:val="00901667"/>
    <w:rsid w:val="00914BEF"/>
    <w:rsid w:val="0092589A"/>
    <w:rsid w:val="009259F2"/>
    <w:rsid w:val="00932E9C"/>
    <w:rsid w:val="00935FBE"/>
    <w:rsid w:val="0094152C"/>
    <w:rsid w:val="00941CFB"/>
    <w:rsid w:val="00942C97"/>
    <w:rsid w:val="00963C43"/>
    <w:rsid w:val="009645C7"/>
    <w:rsid w:val="00972827"/>
    <w:rsid w:val="00986109"/>
    <w:rsid w:val="009A01A1"/>
    <w:rsid w:val="009A55B0"/>
    <w:rsid w:val="009C58B6"/>
    <w:rsid w:val="009C6F35"/>
    <w:rsid w:val="009D1187"/>
    <w:rsid w:val="009E2785"/>
    <w:rsid w:val="009E6DB8"/>
    <w:rsid w:val="009F018D"/>
    <w:rsid w:val="009F09E9"/>
    <w:rsid w:val="009F166F"/>
    <w:rsid w:val="009F6DAC"/>
    <w:rsid w:val="00A00CE5"/>
    <w:rsid w:val="00A1228A"/>
    <w:rsid w:val="00A15CD9"/>
    <w:rsid w:val="00A20168"/>
    <w:rsid w:val="00A23E85"/>
    <w:rsid w:val="00A24EBE"/>
    <w:rsid w:val="00A25699"/>
    <w:rsid w:val="00A3456F"/>
    <w:rsid w:val="00A44660"/>
    <w:rsid w:val="00A54A59"/>
    <w:rsid w:val="00A56CC9"/>
    <w:rsid w:val="00A6123D"/>
    <w:rsid w:val="00A622AC"/>
    <w:rsid w:val="00A62F3E"/>
    <w:rsid w:val="00A64F75"/>
    <w:rsid w:val="00A67B15"/>
    <w:rsid w:val="00A71570"/>
    <w:rsid w:val="00A827A3"/>
    <w:rsid w:val="00A838F4"/>
    <w:rsid w:val="00A9296C"/>
    <w:rsid w:val="00A95036"/>
    <w:rsid w:val="00A96228"/>
    <w:rsid w:val="00AA267E"/>
    <w:rsid w:val="00AA2D94"/>
    <w:rsid w:val="00AB25A7"/>
    <w:rsid w:val="00AC5859"/>
    <w:rsid w:val="00AD57BE"/>
    <w:rsid w:val="00AD709F"/>
    <w:rsid w:val="00AE55F2"/>
    <w:rsid w:val="00AF10DC"/>
    <w:rsid w:val="00AF7AB1"/>
    <w:rsid w:val="00B03000"/>
    <w:rsid w:val="00B11853"/>
    <w:rsid w:val="00B16FDE"/>
    <w:rsid w:val="00B17181"/>
    <w:rsid w:val="00B21574"/>
    <w:rsid w:val="00B24340"/>
    <w:rsid w:val="00B31055"/>
    <w:rsid w:val="00B368C9"/>
    <w:rsid w:val="00B41988"/>
    <w:rsid w:val="00B4208D"/>
    <w:rsid w:val="00B46AC7"/>
    <w:rsid w:val="00B6100B"/>
    <w:rsid w:val="00B657F6"/>
    <w:rsid w:val="00B66BB8"/>
    <w:rsid w:val="00B7154E"/>
    <w:rsid w:val="00B8046C"/>
    <w:rsid w:val="00B82EEB"/>
    <w:rsid w:val="00B91C69"/>
    <w:rsid w:val="00B92ED9"/>
    <w:rsid w:val="00B96037"/>
    <w:rsid w:val="00BA10DD"/>
    <w:rsid w:val="00BA3A24"/>
    <w:rsid w:val="00BA5D34"/>
    <w:rsid w:val="00BA62BB"/>
    <w:rsid w:val="00BB1D20"/>
    <w:rsid w:val="00BB2755"/>
    <w:rsid w:val="00BB606A"/>
    <w:rsid w:val="00BC1C72"/>
    <w:rsid w:val="00BD0654"/>
    <w:rsid w:val="00BD5E32"/>
    <w:rsid w:val="00BE0DCD"/>
    <w:rsid w:val="00BE32F6"/>
    <w:rsid w:val="00BE4873"/>
    <w:rsid w:val="00BF5039"/>
    <w:rsid w:val="00BF58D0"/>
    <w:rsid w:val="00C00637"/>
    <w:rsid w:val="00C00770"/>
    <w:rsid w:val="00C04082"/>
    <w:rsid w:val="00C05488"/>
    <w:rsid w:val="00C068E1"/>
    <w:rsid w:val="00C06B01"/>
    <w:rsid w:val="00C12700"/>
    <w:rsid w:val="00C131C2"/>
    <w:rsid w:val="00C14518"/>
    <w:rsid w:val="00C1479C"/>
    <w:rsid w:val="00C1580D"/>
    <w:rsid w:val="00C20309"/>
    <w:rsid w:val="00C26ED7"/>
    <w:rsid w:val="00C31BF1"/>
    <w:rsid w:val="00C3238E"/>
    <w:rsid w:val="00C355C4"/>
    <w:rsid w:val="00C4575B"/>
    <w:rsid w:val="00C4785A"/>
    <w:rsid w:val="00C50D7E"/>
    <w:rsid w:val="00C52954"/>
    <w:rsid w:val="00C578B6"/>
    <w:rsid w:val="00C60468"/>
    <w:rsid w:val="00C61696"/>
    <w:rsid w:val="00C67FD5"/>
    <w:rsid w:val="00C71806"/>
    <w:rsid w:val="00C73E42"/>
    <w:rsid w:val="00C74941"/>
    <w:rsid w:val="00C76B73"/>
    <w:rsid w:val="00C81576"/>
    <w:rsid w:val="00C847C1"/>
    <w:rsid w:val="00C924AA"/>
    <w:rsid w:val="00CA0C91"/>
    <w:rsid w:val="00CA100E"/>
    <w:rsid w:val="00CA126A"/>
    <w:rsid w:val="00CA4AE7"/>
    <w:rsid w:val="00CA5FC9"/>
    <w:rsid w:val="00CB1E0A"/>
    <w:rsid w:val="00CB30B6"/>
    <w:rsid w:val="00CB6CE4"/>
    <w:rsid w:val="00CC3987"/>
    <w:rsid w:val="00CC6107"/>
    <w:rsid w:val="00CD2C55"/>
    <w:rsid w:val="00CD356C"/>
    <w:rsid w:val="00CE033C"/>
    <w:rsid w:val="00CE2A70"/>
    <w:rsid w:val="00CE5657"/>
    <w:rsid w:val="00CF3479"/>
    <w:rsid w:val="00D02D61"/>
    <w:rsid w:val="00D037F5"/>
    <w:rsid w:val="00D079E0"/>
    <w:rsid w:val="00D11EF4"/>
    <w:rsid w:val="00D1581D"/>
    <w:rsid w:val="00D25394"/>
    <w:rsid w:val="00D30DB8"/>
    <w:rsid w:val="00D3170D"/>
    <w:rsid w:val="00D37347"/>
    <w:rsid w:val="00D40424"/>
    <w:rsid w:val="00D43610"/>
    <w:rsid w:val="00D4504F"/>
    <w:rsid w:val="00D475D5"/>
    <w:rsid w:val="00D5707F"/>
    <w:rsid w:val="00D62AE3"/>
    <w:rsid w:val="00D663BA"/>
    <w:rsid w:val="00D66AED"/>
    <w:rsid w:val="00D736EB"/>
    <w:rsid w:val="00D73937"/>
    <w:rsid w:val="00D73A62"/>
    <w:rsid w:val="00D846C2"/>
    <w:rsid w:val="00D922A0"/>
    <w:rsid w:val="00D93C9F"/>
    <w:rsid w:val="00D94FAC"/>
    <w:rsid w:val="00DA0B09"/>
    <w:rsid w:val="00DA7C40"/>
    <w:rsid w:val="00DB046B"/>
    <w:rsid w:val="00DB169E"/>
    <w:rsid w:val="00DB16FF"/>
    <w:rsid w:val="00DB5C80"/>
    <w:rsid w:val="00DB6779"/>
    <w:rsid w:val="00DB6E55"/>
    <w:rsid w:val="00DD2874"/>
    <w:rsid w:val="00DD38B5"/>
    <w:rsid w:val="00DD3BA2"/>
    <w:rsid w:val="00DD6F55"/>
    <w:rsid w:val="00DE2CAA"/>
    <w:rsid w:val="00E07B52"/>
    <w:rsid w:val="00E26488"/>
    <w:rsid w:val="00E32A91"/>
    <w:rsid w:val="00E3447D"/>
    <w:rsid w:val="00E35EC1"/>
    <w:rsid w:val="00E36BB4"/>
    <w:rsid w:val="00E37D83"/>
    <w:rsid w:val="00E45D3A"/>
    <w:rsid w:val="00E54409"/>
    <w:rsid w:val="00E555C1"/>
    <w:rsid w:val="00E60AB2"/>
    <w:rsid w:val="00E72280"/>
    <w:rsid w:val="00E81648"/>
    <w:rsid w:val="00E93BC6"/>
    <w:rsid w:val="00E95DEA"/>
    <w:rsid w:val="00E95F23"/>
    <w:rsid w:val="00E97182"/>
    <w:rsid w:val="00EB2C6C"/>
    <w:rsid w:val="00EC5D4B"/>
    <w:rsid w:val="00EC61A8"/>
    <w:rsid w:val="00ED3A63"/>
    <w:rsid w:val="00ED77DF"/>
    <w:rsid w:val="00EE6290"/>
    <w:rsid w:val="00EF6CC7"/>
    <w:rsid w:val="00EF76AA"/>
    <w:rsid w:val="00EF7BF3"/>
    <w:rsid w:val="00EF7EB5"/>
    <w:rsid w:val="00F05568"/>
    <w:rsid w:val="00F0564A"/>
    <w:rsid w:val="00F079AC"/>
    <w:rsid w:val="00F1197C"/>
    <w:rsid w:val="00F14079"/>
    <w:rsid w:val="00F20C00"/>
    <w:rsid w:val="00F30CD6"/>
    <w:rsid w:val="00F36124"/>
    <w:rsid w:val="00F376A5"/>
    <w:rsid w:val="00F45ABA"/>
    <w:rsid w:val="00F468E5"/>
    <w:rsid w:val="00F53DD4"/>
    <w:rsid w:val="00F5643F"/>
    <w:rsid w:val="00F70E86"/>
    <w:rsid w:val="00F72E1A"/>
    <w:rsid w:val="00F75631"/>
    <w:rsid w:val="00F80B7E"/>
    <w:rsid w:val="00F8135A"/>
    <w:rsid w:val="00F81FDF"/>
    <w:rsid w:val="00F8678A"/>
    <w:rsid w:val="00F90E3A"/>
    <w:rsid w:val="00F91458"/>
    <w:rsid w:val="00F936C9"/>
    <w:rsid w:val="00F9465A"/>
    <w:rsid w:val="00FA0C42"/>
    <w:rsid w:val="00FA0F0F"/>
    <w:rsid w:val="00FA70E9"/>
    <w:rsid w:val="00FB1E66"/>
    <w:rsid w:val="00FB31A5"/>
    <w:rsid w:val="00FB4B0D"/>
    <w:rsid w:val="00FB61FF"/>
    <w:rsid w:val="00FB6CCF"/>
    <w:rsid w:val="00FC44BE"/>
    <w:rsid w:val="00FD171E"/>
    <w:rsid w:val="00FD3D90"/>
    <w:rsid w:val="00FD441D"/>
    <w:rsid w:val="00FE1E7E"/>
    <w:rsid w:val="00FE3A77"/>
    <w:rsid w:val="00FE43FC"/>
    <w:rsid w:val="00FE543A"/>
    <w:rsid w:val="00FE65C9"/>
    <w:rsid w:val="00FE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0EED7-7349-400C-B5AA-9B4695D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A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A86"/>
  </w:style>
  <w:style w:type="paragraph" w:styleId="Rodap">
    <w:name w:val="footer"/>
    <w:basedOn w:val="Normal"/>
    <w:link w:val="RodapChar"/>
    <w:unhideWhenUsed/>
    <w:rsid w:val="00885A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A86"/>
  </w:style>
  <w:style w:type="paragraph" w:styleId="Textodebalo">
    <w:name w:val="Balloon Text"/>
    <w:basedOn w:val="Normal"/>
    <w:link w:val="TextodebaloChar"/>
    <w:uiPriority w:val="99"/>
    <w:semiHidden/>
    <w:unhideWhenUsed/>
    <w:rsid w:val="00885A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A86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E70B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0E70BE"/>
    <w:pPr>
      <w:overflowPunct/>
      <w:autoSpaceDE/>
    </w:pPr>
    <w:rPr>
      <w:sz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E70BE"/>
    <w:rPr>
      <w:rFonts w:ascii="Times New Roman" w:eastAsia="Times New Roman" w:hAnsi="Times New Roman" w:cs="Times New Roman"/>
      <w:sz w:val="20"/>
      <w:szCs w:val="20"/>
      <w:lang w:val="pt-PT" w:eastAsia="zh-CN"/>
    </w:rPr>
  </w:style>
  <w:style w:type="paragraph" w:styleId="Corpodetexto">
    <w:name w:val="Body Text"/>
    <w:basedOn w:val="Normal"/>
    <w:link w:val="CorpodetextoChar"/>
    <w:semiHidden/>
    <w:unhideWhenUsed/>
    <w:rsid w:val="000E70B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E70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0E70BE"/>
    <w:pPr>
      <w:overflowPunct/>
      <w:autoSpaceDE/>
      <w:ind w:left="1" w:firstLine="3419"/>
      <w:jc w:val="both"/>
    </w:pPr>
    <w:rPr>
      <w:i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E70BE"/>
    <w:rPr>
      <w:rFonts w:ascii="Times New Roman" w:eastAsia="Times New Roman" w:hAnsi="Times New Roman" w:cs="Times New Roman"/>
      <w:i/>
      <w:sz w:val="28"/>
      <w:szCs w:val="24"/>
      <w:lang w:eastAsia="zh-CN"/>
    </w:rPr>
  </w:style>
  <w:style w:type="paragraph" w:customStyle="1" w:styleId="Textbodyindent">
    <w:name w:val="Text body indent"/>
    <w:basedOn w:val="Normal"/>
    <w:rsid w:val="000E70BE"/>
    <w:pPr>
      <w:overflowPunct/>
      <w:autoSpaceDE/>
      <w:ind w:left="1" w:firstLine="3419"/>
      <w:jc w:val="both"/>
    </w:pPr>
    <w:rPr>
      <w:i/>
      <w:kern w:val="2"/>
      <w:sz w:val="28"/>
      <w:szCs w:val="24"/>
    </w:rPr>
  </w:style>
  <w:style w:type="character" w:styleId="Refdenotaderodap">
    <w:name w:val="footnote reference"/>
    <w:semiHidden/>
    <w:unhideWhenUsed/>
    <w:rsid w:val="000E70BE"/>
    <w:rPr>
      <w:vertAlign w:val="superscript"/>
    </w:rPr>
  </w:style>
  <w:style w:type="character" w:customStyle="1" w:styleId="Caracteresdenotaderodap">
    <w:name w:val="Caracteres de nota de rodapé"/>
    <w:rsid w:val="000E70BE"/>
    <w:rPr>
      <w:vertAlign w:val="superscript"/>
    </w:rPr>
  </w:style>
  <w:style w:type="character" w:customStyle="1" w:styleId="Refdenotaderodap1">
    <w:name w:val="Ref. de nota de rodapé1"/>
    <w:rsid w:val="000E70BE"/>
    <w:rPr>
      <w:vertAlign w:val="superscript"/>
    </w:rPr>
  </w:style>
  <w:style w:type="paragraph" w:customStyle="1" w:styleId="western">
    <w:name w:val="western"/>
    <w:basedOn w:val="Normal"/>
    <w:uiPriority w:val="99"/>
    <w:rsid w:val="000E70BE"/>
    <w:pPr>
      <w:suppressAutoHyphens w:val="0"/>
      <w:overflowPunct/>
      <w:autoSpaceDE/>
      <w:spacing w:before="100" w:beforeAutospacing="1" w:after="119"/>
    </w:pPr>
    <w:rPr>
      <w:szCs w:val="24"/>
      <w:lang w:eastAsia="pt-BR"/>
    </w:rPr>
  </w:style>
  <w:style w:type="character" w:customStyle="1" w:styleId="label">
    <w:name w:val="label"/>
    <w:basedOn w:val="Fontepargpadro"/>
    <w:rsid w:val="003D0649"/>
  </w:style>
  <w:style w:type="paragraph" w:customStyle="1" w:styleId="Standard">
    <w:name w:val="Standard"/>
    <w:rsid w:val="00C61696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Cs w:val="24"/>
      <w:lang w:eastAsia="zh-CN"/>
    </w:rPr>
  </w:style>
  <w:style w:type="character" w:customStyle="1" w:styleId="st">
    <w:name w:val="st"/>
    <w:basedOn w:val="Fontepargpadro"/>
    <w:rsid w:val="00BE32F6"/>
  </w:style>
  <w:style w:type="character" w:styleId="nfase">
    <w:name w:val="Emphasis"/>
    <w:basedOn w:val="Fontepargpadro"/>
    <w:uiPriority w:val="20"/>
    <w:qFormat/>
    <w:rsid w:val="00637A72"/>
    <w:rPr>
      <w:i/>
      <w:iCs/>
    </w:rPr>
  </w:style>
  <w:style w:type="paragraph" w:styleId="PargrafodaLista">
    <w:name w:val="List Paragraph"/>
    <w:basedOn w:val="Normal"/>
    <w:uiPriority w:val="34"/>
    <w:qFormat/>
    <w:rsid w:val="00FE3A77"/>
    <w:pPr>
      <w:ind w:left="720"/>
      <w:contextualSpacing/>
    </w:pPr>
  </w:style>
  <w:style w:type="character" w:customStyle="1" w:styleId="Fontepargpadro1">
    <w:name w:val="Fonte parág. padrão1"/>
    <w:rsid w:val="0021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1675-46AF-4E91-8928-F96B7B58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Cleberson de Lima Gomes</dc:creator>
  <cp:lastModifiedBy>dpe</cp:lastModifiedBy>
  <cp:revision>2</cp:revision>
  <cp:lastPrinted>2015-07-23T00:16:00Z</cp:lastPrinted>
  <dcterms:created xsi:type="dcterms:W3CDTF">2016-01-28T22:58:00Z</dcterms:created>
  <dcterms:modified xsi:type="dcterms:W3CDTF">2016-01-28T22:58:00Z</dcterms:modified>
</cp:coreProperties>
</file>