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94155559"/>
        <w:docPartObj>
          <w:docPartGallery w:val="Cover Pages"/>
          <w:docPartUnique/>
        </w:docPartObj>
      </w:sdtPr>
      <w:sdtContent>
        <w:p w:rsidR="00850151" w:rsidRPr="00850151" w:rsidRDefault="00850151" w:rsidP="00850151">
          <w:pPr>
            <w:spacing w:line="276" w:lineRule="auto"/>
          </w:pPr>
          <w:r w:rsidRPr="00850151">
            <w:rPr>
              <w:noProof/>
              <w:lang w:eastAsia="pt-BR"/>
            </w:rPr>
            <mc:AlternateContent>
              <mc:Choice Requires="wpg">
                <w:drawing>
                  <wp:anchor distT="0" distB="0" distL="114300" distR="114300" simplePos="0" relativeHeight="251659264" behindDoc="0" locked="0" layoutInCell="1" allowOverlap="1" wp14:anchorId="7DD6CE17" wp14:editId="34AD4291">
                    <wp:simplePos x="0" y="0"/>
                    <wp:positionH relativeFrom="page">
                      <wp:posOffset>5505450</wp:posOffset>
                    </wp:positionH>
                    <wp:positionV relativeFrom="page">
                      <wp:posOffset>304800</wp:posOffset>
                    </wp:positionV>
                    <wp:extent cx="1711693" cy="10058400"/>
                    <wp:effectExtent l="0" t="0" r="3175" b="0"/>
                    <wp:wrapNone/>
                    <wp:docPr id="453" name="Grupo 453"/>
                    <wp:cNvGraphicFramePr/>
                    <a:graphic xmlns:a="http://schemas.openxmlformats.org/drawingml/2006/main">
                      <a:graphicData uri="http://schemas.microsoft.com/office/word/2010/wordprocessingGroup">
                        <wpg:wgp>
                          <wpg:cNvGrpSpPr/>
                          <wpg:grpSpPr>
                            <a:xfrm>
                              <a:off x="0" y="0"/>
                              <a:ext cx="1711693" cy="10058400"/>
                              <a:chOff x="-407631" y="0"/>
                              <a:chExt cx="2840122" cy="10058400"/>
                            </a:xfrm>
                            <a:solidFill>
                              <a:srgbClr val="800000"/>
                            </a:solidFill>
                          </wpg:grpSpPr>
                          <wps:wsp>
                            <wps:cNvPr id="459" name="Retângulo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tângulo 460"/>
                            <wps:cNvSpPr>
                              <a:spLocks noChangeArrowheads="1"/>
                            </wps:cNvSpPr>
                            <wps:spPr bwMode="auto">
                              <a:xfrm>
                                <a:off x="-407631" y="0"/>
                                <a:ext cx="2840122"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tângulo 461"/>
                            <wps:cNvSpPr>
                              <a:spLocks noChangeArrowheads="1"/>
                            </wps:cNvSpPr>
                            <wps:spPr bwMode="auto">
                              <a:xfrm>
                                <a:off x="-365453" y="133350"/>
                                <a:ext cx="2797801" cy="22250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50151" w:rsidRPr="003552CD" w:rsidRDefault="00850151" w:rsidP="00850151">
                                  <w:pPr>
                                    <w:pStyle w:val="SemEspaamento"/>
                                    <w:ind w:hanging="284"/>
                                    <w:rPr>
                                      <w:color w:val="FFFFFF" w:themeColor="background1"/>
                                      <w:sz w:val="96"/>
                                      <w:szCs w:val="96"/>
                                    </w:rPr>
                                  </w:pPr>
                                  <w:r w:rsidRPr="003552CD">
                                    <w:rPr>
                                      <w:color w:val="FFFFFF" w:themeColor="background1"/>
                                      <w:sz w:val="96"/>
                                      <w:szCs w:val="96"/>
                                    </w:rPr>
                                    <w:t>2016</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6CE17" id="Grupo 453" o:spid="_x0000_s1026" style="position:absolute;margin-left:433.5pt;margin-top:24pt;width:134.8pt;height:11in;z-index:251659264;mso-position-horizontal-relative:page;mso-position-vertical-relative:page" coordorigin="-4076" coordsize="2840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">
                    <v:rect id="Retâ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tângulo 460" o:spid="_x0000_s1028" style="position:absolute;left:-4076;width:28400;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Retângulo 461" o:spid="_x0000_s1029" style="position:absolute;left:-3654;top:1333;width:27977;height:2225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p w:rsidR="00850151" w:rsidRPr="003552CD" w:rsidRDefault="00850151" w:rsidP="00850151">
                            <w:pPr>
                              <w:pStyle w:val="SemEspaamento"/>
                              <w:ind w:hanging="284"/>
                              <w:rPr>
                                <w:color w:val="FFFFFF" w:themeColor="background1"/>
                                <w:sz w:val="96"/>
                                <w:szCs w:val="96"/>
                              </w:rPr>
                            </w:pPr>
                            <w:r w:rsidRPr="003552CD">
                              <w:rPr>
                                <w:color w:val="FFFFFF" w:themeColor="background1"/>
                                <w:sz w:val="96"/>
                                <w:szCs w:val="96"/>
                              </w:rPr>
                              <w:t>2016</w:t>
                            </w:r>
                          </w:p>
                        </w:txbxContent>
                      </v:textbox>
                    </v:rect>
                    <w10:wrap anchorx="page" anchory="page"/>
                  </v:group>
                </w:pict>
              </mc:Fallback>
            </mc:AlternateContent>
          </w:r>
          <w:r w:rsidRPr="00850151">
            <w:tab/>
          </w:r>
          <w:r w:rsidRPr="00850151">
            <w:tab/>
          </w:r>
          <w:r w:rsidRPr="00850151">
            <w:tab/>
          </w:r>
          <w:r>
            <w:rPr>
              <w:noProof/>
              <w:lang w:eastAsia="pt-BR"/>
            </w:rPr>
            <w:drawing>
              <wp:inline distT="0" distB="0" distL="0" distR="0" wp14:anchorId="79928412">
                <wp:extent cx="2865120" cy="6705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20" cy="670560"/>
                        </a:xfrm>
                        <a:prstGeom prst="rect">
                          <a:avLst/>
                        </a:prstGeom>
                        <a:noFill/>
                      </pic:spPr>
                    </pic:pic>
                  </a:graphicData>
                </a:graphic>
              </wp:inline>
            </w:drawing>
          </w:r>
        </w:p>
      </w:sdtContent>
    </w:sdt>
    <w:p w:rsidR="00850151" w:rsidRPr="00850151" w:rsidRDefault="00850151" w:rsidP="00850151">
      <w:pPr>
        <w:spacing w:line="276" w:lineRule="auto"/>
      </w:pPr>
      <w:r w:rsidRPr="00850151">
        <w:tab/>
      </w:r>
      <w:r w:rsidRPr="00850151">
        <w:tab/>
      </w:r>
    </w:p>
    <w:p w:rsidR="00850151" w:rsidRPr="00850151" w:rsidRDefault="00850151" w:rsidP="00850151">
      <w:pPr>
        <w:spacing w:line="276" w:lineRule="auto"/>
      </w:pPr>
    </w:p>
    <w:p w:rsidR="00850151" w:rsidRPr="00850151" w:rsidRDefault="00850151" w:rsidP="00850151">
      <w:pPr>
        <w:spacing w:after="200" w:line="276" w:lineRule="auto"/>
        <w:rPr>
          <w:rFonts w:ascii="Arial Narrow" w:eastAsia="Calibri" w:hAnsi="Arial Narrow" w:cs="Arial"/>
          <w:b/>
          <w:sz w:val="24"/>
          <w:szCs w:val="24"/>
          <w:lang w:eastAsia="pt-BR"/>
        </w:rPr>
      </w:pPr>
    </w:p>
    <w:p w:rsidR="00850151" w:rsidRPr="00850151" w:rsidRDefault="00850151" w:rsidP="00850151">
      <w:pPr>
        <w:spacing w:after="200" w:line="276" w:lineRule="auto"/>
        <w:jc w:val="center"/>
        <w:rPr>
          <w:rFonts w:ascii="Arial Narrow" w:eastAsia="Calibri" w:hAnsi="Arial Narrow" w:cs="Arial"/>
          <w:b/>
          <w:sz w:val="24"/>
          <w:szCs w:val="24"/>
          <w:lang w:eastAsia="pt-BR"/>
        </w:rPr>
      </w:pPr>
    </w:p>
    <w:p w:rsidR="00850151" w:rsidRPr="00850151" w:rsidRDefault="00850151" w:rsidP="00850151">
      <w:pPr>
        <w:spacing w:after="200" w:line="276" w:lineRule="auto"/>
        <w:jc w:val="center"/>
        <w:rPr>
          <w:rFonts w:ascii="Arial Narrow" w:eastAsia="Calibri" w:hAnsi="Arial Narrow" w:cs="Arial"/>
          <w:b/>
          <w:sz w:val="24"/>
          <w:szCs w:val="24"/>
          <w:lang w:eastAsia="pt-BR"/>
        </w:rPr>
      </w:pPr>
    </w:p>
    <w:p w:rsidR="00850151" w:rsidRPr="00850151" w:rsidRDefault="00850151" w:rsidP="00850151">
      <w:pPr>
        <w:spacing w:after="200" w:line="276" w:lineRule="auto"/>
        <w:rPr>
          <w:rFonts w:ascii="Arial Narrow" w:eastAsia="Calibri" w:hAnsi="Arial Narrow" w:cs="Arial"/>
          <w:b/>
          <w:sz w:val="24"/>
          <w:szCs w:val="24"/>
          <w:lang w:eastAsia="pt-BR"/>
        </w:rPr>
      </w:pPr>
      <w:r w:rsidRPr="00850151">
        <w:rPr>
          <w:rFonts w:ascii="Arial Narrow" w:eastAsia="Calibri" w:hAnsi="Arial Narrow" w:cs="Arial"/>
          <w:b/>
          <w:sz w:val="24"/>
          <w:szCs w:val="24"/>
          <w:lang w:eastAsia="pt-BR"/>
        </w:rPr>
        <w:t xml:space="preserve">           </w:t>
      </w:r>
    </w:p>
    <w:p w:rsidR="00850151" w:rsidRPr="00850151" w:rsidRDefault="00850151" w:rsidP="00850151">
      <w:pPr>
        <w:spacing w:after="200" w:line="276" w:lineRule="auto"/>
        <w:rPr>
          <w:rFonts w:ascii="Arial Narrow" w:eastAsia="Calibri" w:hAnsi="Arial Narrow" w:cs="Arial"/>
          <w:b/>
          <w:szCs w:val="24"/>
          <w:lang w:eastAsia="pt-BR"/>
        </w:rPr>
      </w:pPr>
      <w:r w:rsidRPr="00850151">
        <w:rPr>
          <w:rFonts w:ascii="Arial Narrow" w:eastAsia="Calibri" w:hAnsi="Arial Narrow" w:cs="Arial"/>
          <w:b/>
          <w:sz w:val="24"/>
          <w:szCs w:val="24"/>
          <w:lang w:eastAsia="pt-BR"/>
        </w:rPr>
        <w:tab/>
      </w:r>
      <w:r w:rsidRPr="00850151">
        <w:rPr>
          <w:rFonts w:ascii="Arial Narrow" w:eastAsia="Calibri" w:hAnsi="Arial Narrow" w:cs="Arial"/>
          <w:b/>
          <w:sz w:val="24"/>
          <w:szCs w:val="24"/>
          <w:lang w:eastAsia="pt-BR"/>
        </w:rPr>
        <w:tab/>
      </w:r>
      <w:r w:rsidRPr="00850151">
        <w:rPr>
          <w:rFonts w:ascii="Arial Narrow" w:eastAsia="Calibri" w:hAnsi="Arial Narrow" w:cs="Arial"/>
          <w:b/>
          <w:color w:val="800000"/>
          <w:sz w:val="24"/>
          <w:szCs w:val="24"/>
          <w:lang w:eastAsia="pt-BR"/>
        </w:rPr>
        <w:t xml:space="preserve">     </w:t>
      </w:r>
    </w:p>
    <w:p w:rsidR="00850151" w:rsidRPr="00850151" w:rsidRDefault="00850151" w:rsidP="00850151">
      <w:pPr>
        <w:spacing w:after="200" w:line="276" w:lineRule="auto"/>
        <w:ind w:firstLine="1843"/>
        <w:rPr>
          <w:rFonts w:ascii="Arial Narrow" w:eastAsia="Calibri" w:hAnsi="Arial Narrow" w:cs="Arial"/>
          <w:b/>
          <w:szCs w:val="24"/>
          <w:lang w:eastAsia="pt-BR"/>
        </w:rPr>
      </w:pPr>
    </w:p>
    <w:p w:rsidR="00850151" w:rsidRPr="00850151" w:rsidRDefault="00850151" w:rsidP="00850151">
      <w:pPr>
        <w:spacing w:after="200" w:line="276" w:lineRule="auto"/>
        <w:rPr>
          <w:rFonts w:ascii="Arial Narrow" w:eastAsia="Calibri" w:hAnsi="Arial Narrow" w:cs="Arial"/>
          <w:b/>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 w:val="96"/>
          <w:szCs w:val="96"/>
          <w:lang w:eastAsia="pt-BR"/>
        </w:rPr>
      </w:pPr>
      <w:r w:rsidRPr="00850151">
        <w:rPr>
          <w:rFonts w:ascii="Arial Narrow" w:eastAsia="Calibri" w:hAnsi="Arial Narrow" w:cs="Arial"/>
          <w:b/>
          <w:color w:val="800000"/>
          <w:sz w:val="96"/>
          <w:szCs w:val="96"/>
          <w:lang w:eastAsia="zh-CN"/>
        </w:rPr>
        <w:t>____ Anexos _____</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Anexo 01. Possibilidades de tipificações penais</w:t>
      </w:r>
    </w:p>
    <w:p w:rsidR="00850151" w:rsidRDefault="00850151" w:rsidP="00850151">
      <w:pPr>
        <w:pStyle w:val="SemEspaamento"/>
        <w:rPr>
          <w:lang w:eastAsia="pt-BR"/>
        </w:rPr>
      </w:pPr>
    </w:p>
    <w:p w:rsidR="00850151" w:rsidRPr="00850151" w:rsidRDefault="00850151" w:rsidP="00850151">
      <w:pPr>
        <w:pStyle w:val="SemEspaamento"/>
        <w:rPr>
          <w:lang w:eastAsia="pt-BR"/>
        </w:rPr>
      </w:pPr>
    </w:p>
    <w:p w:rsidR="00850151" w:rsidRPr="00850151" w:rsidRDefault="00850151" w:rsidP="00850151">
      <w:pPr>
        <w:numPr>
          <w:ilvl w:val="0"/>
          <w:numId w:val="8"/>
        </w:numPr>
        <w:suppressAutoHyphens/>
        <w:spacing w:after="120" w:line="360" w:lineRule="auto"/>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Ultraje a culto e impedimento ou perturbação de ato a ele relativo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Art. 208 -</w:t>
      </w:r>
      <w:r w:rsidRPr="00850151">
        <w:rPr>
          <w:rFonts w:ascii="Arial Narrow" w:eastAsia="Times New Roman" w:hAnsi="Arial Narrow" w:cs="Times New Roman"/>
          <w:szCs w:val="24"/>
          <w:lang w:eastAsia="pt-BR"/>
        </w:rPr>
        <w:t xml:space="preserve"> Escarnecer de alguém publicamente, por motivo de crença ou função religiosa; impedir ou perturbar cerimônia ou prática de culto religioso; vilipendiar publicamente ato ou objeto de culto religioso: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Pena -</w:t>
      </w:r>
      <w:r w:rsidRPr="00850151">
        <w:rPr>
          <w:rFonts w:ascii="Arial Narrow" w:eastAsia="Times New Roman" w:hAnsi="Arial Narrow" w:cs="Times New Roman"/>
          <w:szCs w:val="24"/>
          <w:lang w:eastAsia="pt-BR"/>
        </w:rPr>
        <w:t xml:space="preserve"> detenção, de um mês a um ano, ou multa.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Parágrafo único</w:t>
      </w:r>
      <w:r w:rsidRPr="00850151">
        <w:rPr>
          <w:rFonts w:ascii="Arial Narrow" w:eastAsia="Times New Roman" w:hAnsi="Arial Narrow" w:cs="Times New Roman"/>
          <w:szCs w:val="24"/>
          <w:lang w:eastAsia="pt-BR"/>
        </w:rPr>
        <w:t xml:space="preserve"> - Se há emprego de violência, a pena é aumentada de um terço, sem prejuízo da correspondente à violência.</w:t>
      </w:r>
    </w:p>
    <w:p w:rsidR="00850151" w:rsidRPr="00850151" w:rsidRDefault="00850151" w:rsidP="00850151">
      <w:pPr>
        <w:spacing w:after="0" w:line="240" w:lineRule="auto"/>
        <w:rPr>
          <w:sz w:val="14"/>
          <w:lang w:eastAsia="pt-BR"/>
        </w:rPr>
      </w:pPr>
    </w:p>
    <w:p w:rsidR="00850151" w:rsidRPr="00850151" w:rsidRDefault="00850151" w:rsidP="00850151">
      <w:pPr>
        <w:numPr>
          <w:ilvl w:val="0"/>
          <w:numId w:val="8"/>
        </w:numPr>
        <w:suppressAutoHyphens/>
        <w:spacing w:after="120" w:line="360" w:lineRule="auto"/>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Dano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Art. 163 -</w:t>
      </w:r>
      <w:r w:rsidRPr="00850151">
        <w:rPr>
          <w:rFonts w:ascii="Arial Narrow" w:eastAsia="Times New Roman" w:hAnsi="Arial Narrow" w:cs="Times New Roman"/>
          <w:szCs w:val="24"/>
          <w:lang w:eastAsia="pt-BR"/>
        </w:rPr>
        <w:t xml:space="preserve"> Destruir, inutilizar ou deteriorar coisa alheia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Pena -</w:t>
      </w:r>
      <w:r w:rsidRPr="00850151">
        <w:rPr>
          <w:rFonts w:ascii="Arial Narrow" w:eastAsia="Times New Roman" w:hAnsi="Arial Narrow" w:cs="Times New Roman"/>
          <w:szCs w:val="24"/>
          <w:lang w:eastAsia="pt-BR"/>
        </w:rPr>
        <w:t xml:space="preserve"> detenção, de um a seis meses, ou multa.</w:t>
      </w:r>
    </w:p>
    <w:p w:rsidR="00850151" w:rsidRPr="00850151" w:rsidRDefault="00850151" w:rsidP="00850151">
      <w:pPr>
        <w:spacing w:after="0" w:line="240" w:lineRule="auto"/>
        <w:rPr>
          <w:sz w:val="14"/>
          <w:lang w:eastAsia="pt-BR"/>
        </w:rPr>
      </w:pPr>
    </w:p>
    <w:p w:rsidR="00850151" w:rsidRPr="00850151" w:rsidRDefault="00850151" w:rsidP="00850151">
      <w:pPr>
        <w:numPr>
          <w:ilvl w:val="0"/>
          <w:numId w:val="8"/>
        </w:numPr>
        <w:suppressAutoHyphens/>
        <w:spacing w:after="120" w:line="360" w:lineRule="auto"/>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Dano qualificado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Parágrafo único</w:t>
      </w:r>
      <w:r w:rsidRPr="00850151">
        <w:rPr>
          <w:rFonts w:ascii="Arial Narrow" w:eastAsia="Times New Roman" w:hAnsi="Arial Narrow" w:cs="Times New Roman"/>
          <w:szCs w:val="24"/>
          <w:lang w:eastAsia="pt-BR"/>
        </w:rPr>
        <w:t xml:space="preserve"> - Se o crime </w:t>
      </w:r>
      <w:proofErr w:type="spellStart"/>
      <w:r w:rsidRPr="00850151">
        <w:rPr>
          <w:rFonts w:ascii="Arial Narrow" w:eastAsia="Times New Roman" w:hAnsi="Arial Narrow" w:cs="Times New Roman"/>
          <w:szCs w:val="24"/>
          <w:lang w:eastAsia="pt-BR"/>
        </w:rPr>
        <w:t>é</w:t>
      </w:r>
      <w:proofErr w:type="spellEnd"/>
      <w:r w:rsidRPr="00850151">
        <w:rPr>
          <w:rFonts w:ascii="Arial Narrow" w:eastAsia="Times New Roman" w:hAnsi="Arial Narrow" w:cs="Times New Roman"/>
          <w:szCs w:val="24"/>
          <w:lang w:eastAsia="pt-BR"/>
        </w:rPr>
        <w:t xml:space="preserve"> cometido: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I - </w:t>
      </w:r>
      <w:proofErr w:type="gramStart"/>
      <w:r w:rsidRPr="00850151">
        <w:rPr>
          <w:rFonts w:ascii="Arial Narrow" w:eastAsia="Times New Roman" w:hAnsi="Arial Narrow" w:cs="Times New Roman"/>
          <w:szCs w:val="24"/>
          <w:lang w:eastAsia="pt-BR"/>
        </w:rPr>
        <w:t>com</w:t>
      </w:r>
      <w:proofErr w:type="gramEnd"/>
      <w:r w:rsidRPr="00850151">
        <w:rPr>
          <w:rFonts w:ascii="Arial Narrow" w:eastAsia="Times New Roman" w:hAnsi="Arial Narrow" w:cs="Times New Roman"/>
          <w:szCs w:val="24"/>
          <w:lang w:eastAsia="pt-BR"/>
        </w:rPr>
        <w:t xml:space="preserve"> violência à pessoa ou grave ameaça;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II - </w:t>
      </w:r>
      <w:proofErr w:type="gramStart"/>
      <w:r w:rsidRPr="00850151">
        <w:rPr>
          <w:rFonts w:ascii="Arial Narrow" w:eastAsia="Times New Roman" w:hAnsi="Arial Narrow" w:cs="Times New Roman"/>
          <w:szCs w:val="24"/>
          <w:lang w:eastAsia="pt-BR"/>
        </w:rPr>
        <w:t>com</w:t>
      </w:r>
      <w:proofErr w:type="gramEnd"/>
      <w:r w:rsidRPr="00850151">
        <w:rPr>
          <w:rFonts w:ascii="Arial Narrow" w:eastAsia="Times New Roman" w:hAnsi="Arial Narrow" w:cs="Times New Roman"/>
          <w:szCs w:val="24"/>
          <w:lang w:eastAsia="pt-BR"/>
        </w:rPr>
        <w:t xml:space="preserve"> emprego de substância inflamável ou explosiva, se o fato não constitui crime mais grave</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III - contra o patrimônio da União, Estado, Município, empresa concessionária de serviços públicos ou sociedade de economia mista; (Redação dada pela Lei nº 5.346, de 3.11.1967)</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IV - </w:t>
      </w:r>
      <w:proofErr w:type="gramStart"/>
      <w:r w:rsidRPr="00850151">
        <w:rPr>
          <w:rFonts w:ascii="Arial Narrow" w:eastAsia="Times New Roman" w:hAnsi="Arial Narrow" w:cs="Times New Roman"/>
          <w:szCs w:val="24"/>
          <w:lang w:eastAsia="pt-BR"/>
        </w:rPr>
        <w:t>por</w:t>
      </w:r>
      <w:proofErr w:type="gramEnd"/>
      <w:r w:rsidRPr="00850151">
        <w:rPr>
          <w:rFonts w:ascii="Arial Narrow" w:eastAsia="Times New Roman" w:hAnsi="Arial Narrow" w:cs="Times New Roman"/>
          <w:szCs w:val="24"/>
          <w:lang w:eastAsia="pt-BR"/>
        </w:rPr>
        <w:t xml:space="preserve"> motivo egoístico ou com prejuízo considerável para a vítima: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Pena - detenção, de seis meses a três anos, e multa, além da pena correspondente à violência.</w:t>
      </w:r>
    </w:p>
    <w:p w:rsidR="00850151" w:rsidRPr="00850151" w:rsidRDefault="00850151" w:rsidP="00850151">
      <w:pPr>
        <w:spacing w:after="0" w:line="240" w:lineRule="auto"/>
        <w:rPr>
          <w:sz w:val="14"/>
          <w:lang w:eastAsia="pt-BR"/>
        </w:rPr>
      </w:pPr>
    </w:p>
    <w:p w:rsidR="00850151" w:rsidRPr="00850151" w:rsidRDefault="00850151" w:rsidP="00850151">
      <w:pPr>
        <w:numPr>
          <w:ilvl w:val="0"/>
          <w:numId w:val="8"/>
        </w:numPr>
        <w:suppressAutoHyphens/>
        <w:spacing w:after="120" w:line="360" w:lineRule="auto"/>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Dano em coisa de valor artístico, arqueológico ou histórico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Art. 165</w:t>
      </w:r>
      <w:r w:rsidRPr="00850151">
        <w:rPr>
          <w:rFonts w:ascii="Arial Narrow" w:eastAsia="Times New Roman" w:hAnsi="Arial Narrow" w:cs="Times New Roman"/>
          <w:szCs w:val="24"/>
          <w:lang w:eastAsia="pt-BR"/>
        </w:rPr>
        <w:t xml:space="preserve"> - Destruir, inutilizar ou deteriorar coisa tombada pela autoridade competente em virtude de valor artístico, arqueológico ou histórico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Pena</w:t>
      </w:r>
      <w:r w:rsidRPr="00850151">
        <w:rPr>
          <w:rFonts w:ascii="Arial Narrow" w:eastAsia="Times New Roman" w:hAnsi="Arial Narrow" w:cs="Times New Roman"/>
          <w:szCs w:val="24"/>
          <w:lang w:eastAsia="pt-BR"/>
        </w:rPr>
        <w:t xml:space="preserve"> - detenção, de seis meses a dois anos, e multa.</w:t>
      </w:r>
    </w:p>
    <w:p w:rsidR="00850151" w:rsidRPr="00850151" w:rsidRDefault="00850151" w:rsidP="00850151">
      <w:pPr>
        <w:numPr>
          <w:ilvl w:val="0"/>
          <w:numId w:val="8"/>
        </w:numPr>
        <w:suppressAutoHyphens/>
        <w:spacing w:after="120" w:line="360" w:lineRule="auto"/>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Difamação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Art. 139 -</w:t>
      </w:r>
      <w:r w:rsidRPr="00850151">
        <w:rPr>
          <w:rFonts w:ascii="Arial Narrow" w:eastAsia="Times New Roman" w:hAnsi="Arial Narrow" w:cs="Times New Roman"/>
          <w:szCs w:val="24"/>
          <w:lang w:eastAsia="pt-BR"/>
        </w:rPr>
        <w:t xml:space="preserve"> Difamar alguém, imputando-lhe fato ofensivo à sua reputação: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lastRenderedPageBreak/>
        <w:t>Pena</w:t>
      </w:r>
      <w:r w:rsidRPr="00850151">
        <w:rPr>
          <w:rFonts w:ascii="Arial Narrow" w:eastAsia="Times New Roman" w:hAnsi="Arial Narrow" w:cs="Times New Roman"/>
          <w:szCs w:val="24"/>
          <w:lang w:eastAsia="pt-BR"/>
        </w:rPr>
        <w:t xml:space="preserve"> - detenção, de três meses a um ano, e multa.</w:t>
      </w:r>
    </w:p>
    <w:p w:rsidR="00850151" w:rsidRPr="00850151" w:rsidRDefault="00850151" w:rsidP="00850151">
      <w:pPr>
        <w:spacing w:after="0" w:line="240" w:lineRule="auto"/>
        <w:rPr>
          <w:sz w:val="14"/>
          <w:lang w:eastAsia="pt-BR"/>
        </w:rPr>
      </w:pPr>
    </w:p>
    <w:p w:rsidR="00850151" w:rsidRPr="00850151" w:rsidRDefault="00850151" w:rsidP="00850151">
      <w:pPr>
        <w:numPr>
          <w:ilvl w:val="0"/>
          <w:numId w:val="8"/>
        </w:numPr>
        <w:suppressAutoHyphens/>
        <w:spacing w:after="120" w:line="360" w:lineRule="auto"/>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Injúria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Art. 140 -</w:t>
      </w:r>
      <w:r w:rsidRPr="00850151">
        <w:rPr>
          <w:rFonts w:ascii="Arial Narrow" w:eastAsia="Times New Roman" w:hAnsi="Arial Narrow" w:cs="Times New Roman"/>
          <w:szCs w:val="24"/>
          <w:lang w:eastAsia="pt-BR"/>
        </w:rPr>
        <w:t xml:space="preserve"> Injuriar alguém, </w:t>
      </w:r>
      <w:proofErr w:type="spellStart"/>
      <w:r w:rsidRPr="00850151">
        <w:rPr>
          <w:rFonts w:ascii="Arial Narrow" w:eastAsia="Times New Roman" w:hAnsi="Arial Narrow" w:cs="Times New Roman"/>
          <w:szCs w:val="24"/>
          <w:lang w:eastAsia="pt-BR"/>
        </w:rPr>
        <w:t>ofendendo-lhe</w:t>
      </w:r>
      <w:proofErr w:type="spellEnd"/>
      <w:r w:rsidRPr="00850151">
        <w:rPr>
          <w:rFonts w:ascii="Arial Narrow" w:eastAsia="Times New Roman" w:hAnsi="Arial Narrow" w:cs="Times New Roman"/>
          <w:szCs w:val="24"/>
          <w:lang w:eastAsia="pt-BR"/>
        </w:rPr>
        <w:t xml:space="preserve"> a dignidade ou o decoro: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 xml:space="preserve">Pena </w:t>
      </w:r>
      <w:r w:rsidRPr="00850151">
        <w:rPr>
          <w:rFonts w:ascii="Arial Narrow" w:eastAsia="Times New Roman" w:hAnsi="Arial Narrow" w:cs="Times New Roman"/>
          <w:szCs w:val="24"/>
          <w:lang w:eastAsia="pt-BR"/>
        </w:rPr>
        <w:t>- detenção, de um a seis meses, ou multa.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 2º -</w:t>
      </w:r>
      <w:r w:rsidRPr="00850151">
        <w:rPr>
          <w:rFonts w:ascii="Arial Narrow" w:eastAsia="Times New Roman" w:hAnsi="Arial Narrow" w:cs="Times New Roman"/>
          <w:szCs w:val="24"/>
          <w:lang w:eastAsia="pt-BR"/>
        </w:rPr>
        <w:t xml:space="preserve"> Se a injúria consiste em violência ou vias de fato, que, por sua natureza ou pelo meio empregado, se considerem aviltantes:</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Pena -</w:t>
      </w:r>
      <w:r w:rsidRPr="00850151">
        <w:rPr>
          <w:rFonts w:ascii="Arial Narrow" w:eastAsia="Times New Roman" w:hAnsi="Arial Narrow" w:cs="Times New Roman"/>
          <w:szCs w:val="24"/>
          <w:lang w:eastAsia="pt-BR"/>
        </w:rPr>
        <w:t xml:space="preserve"> detenção, de três meses a um ano, e multa, além da pena correspondente à violência.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 3º</w:t>
      </w:r>
      <w:r w:rsidRPr="00850151">
        <w:rPr>
          <w:rFonts w:ascii="Arial Narrow" w:eastAsia="Times New Roman" w:hAnsi="Arial Narrow" w:cs="Times New Roman"/>
          <w:szCs w:val="24"/>
          <w:lang w:eastAsia="pt-BR"/>
        </w:rPr>
        <w:t xml:space="preserve"> Se a injúria consiste na utilização de elementos referentes a raça, cor, etnia, religião, origem ou a condição de pessoa idosa ou portadora de deficiência:(Redação dada pela Lei nº 10.741, de 2003)</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 xml:space="preserve">Pena - </w:t>
      </w:r>
      <w:r w:rsidRPr="00850151">
        <w:rPr>
          <w:rFonts w:ascii="Arial Narrow" w:eastAsia="Times New Roman" w:hAnsi="Arial Narrow" w:cs="Times New Roman"/>
          <w:szCs w:val="24"/>
          <w:lang w:eastAsia="pt-BR"/>
        </w:rPr>
        <w:t>reclusão de um a três anos e multa. (Incluído pela Lei nº 9.459, de 1997)</w:t>
      </w:r>
    </w:p>
    <w:p w:rsidR="00850151" w:rsidRPr="00850151" w:rsidRDefault="00850151" w:rsidP="00850151">
      <w:pPr>
        <w:spacing w:after="0" w:line="240" w:lineRule="auto"/>
        <w:rPr>
          <w:sz w:val="14"/>
          <w:lang w:eastAsia="pt-BR"/>
        </w:rPr>
      </w:pPr>
    </w:p>
    <w:p w:rsidR="00850151" w:rsidRPr="00850151" w:rsidRDefault="00850151" w:rsidP="00850151">
      <w:pPr>
        <w:numPr>
          <w:ilvl w:val="0"/>
          <w:numId w:val="8"/>
        </w:numPr>
        <w:suppressAutoHyphens/>
        <w:spacing w:after="120" w:line="360" w:lineRule="auto"/>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Lesão corporal</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Art. 129.</w:t>
      </w:r>
      <w:r w:rsidRPr="00850151">
        <w:rPr>
          <w:rFonts w:ascii="Arial Narrow" w:eastAsia="Times New Roman" w:hAnsi="Arial Narrow" w:cs="Times New Roman"/>
          <w:szCs w:val="24"/>
          <w:lang w:eastAsia="pt-BR"/>
        </w:rPr>
        <w:t xml:space="preserve"> Ofender a integridade corporal ou a saúde de outrem:</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 xml:space="preserve">Pena - </w:t>
      </w:r>
      <w:r w:rsidRPr="00850151">
        <w:rPr>
          <w:rFonts w:ascii="Arial Narrow" w:eastAsia="Times New Roman" w:hAnsi="Arial Narrow" w:cs="Times New Roman"/>
          <w:szCs w:val="24"/>
          <w:lang w:eastAsia="pt-BR"/>
        </w:rPr>
        <w:t>detenção, de três meses a um ano.</w:t>
      </w:r>
    </w:p>
    <w:p w:rsidR="00850151" w:rsidRPr="00850151" w:rsidRDefault="00850151" w:rsidP="00850151">
      <w:pPr>
        <w:spacing w:after="0" w:line="240" w:lineRule="auto"/>
        <w:rPr>
          <w:sz w:val="14"/>
          <w:lang w:eastAsia="pt-BR"/>
        </w:rPr>
      </w:pPr>
    </w:p>
    <w:p w:rsidR="00850151" w:rsidRPr="00850151" w:rsidRDefault="00850151" w:rsidP="00850151">
      <w:pPr>
        <w:numPr>
          <w:ilvl w:val="0"/>
          <w:numId w:val="8"/>
        </w:numPr>
        <w:suppressAutoHyphens/>
        <w:spacing w:after="120" w:line="360" w:lineRule="auto"/>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Lesão corporal de natureza grave</w:t>
      </w: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 1º Se resulta: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I - Incapacidade para as ocupações habituais, por mais de trinta dias;</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II - </w:t>
      </w:r>
      <w:proofErr w:type="gramStart"/>
      <w:r w:rsidRPr="00850151">
        <w:rPr>
          <w:rFonts w:ascii="Arial Narrow" w:eastAsia="Times New Roman" w:hAnsi="Arial Narrow" w:cs="Times New Roman"/>
          <w:szCs w:val="24"/>
          <w:lang w:eastAsia="pt-BR"/>
        </w:rPr>
        <w:t>perigo</w:t>
      </w:r>
      <w:proofErr w:type="gramEnd"/>
      <w:r w:rsidRPr="00850151">
        <w:rPr>
          <w:rFonts w:ascii="Arial Narrow" w:eastAsia="Times New Roman" w:hAnsi="Arial Narrow" w:cs="Times New Roman"/>
          <w:szCs w:val="24"/>
          <w:lang w:eastAsia="pt-BR"/>
        </w:rPr>
        <w:t xml:space="preserve"> de vida;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III - debilidade permanente de membro, sentido ou função;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IV - </w:t>
      </w:r>
      <w:proofErr w:type="gramStart"/>
      <w:r w:rsidRPr="00850151">
        <w:rPr>
          <w:rFonts w:ascii="Arial Narrow" w:eastAsia="Times New Roman" w:hAnsi="Arial Narrow" w:cs="Times New Roman"/>
          <w:szCs w:val="24"/>
          <w:lang w:eastAsia="pt-BR"/>
        </w:rPr>
        <w:t>aceleração</w:t>
      </w:r>
      <w:proofErr w:type="gramEnd"/>
      <w:r w:rsidRPr="00850151">
        <w:rPr>
          <w:rFonts w:ascii="Arial Narrow" w:eastAsia="Times New Roman" w:hAnsi="Arial Narrow" w:cs="Times New Roman"/>
          <w:szCs w:val="24"/>
          <w:lang w:eastAsia="pt-BR"/>
        </w:rPr>
        <w:t xml:space="preserve"> de parto: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Pena -</w:t>
      </w:r>
      <w:r w:rsidRPr="00850151">
        <w:rPr>
          <w:rFonts w:ascii="Arial Narrow" w:eastAsia="Times New Roman" w:hAnsi="Arial Narrow" w:cs="Times New Roman"/>
          <w:szCs w:val="24"/>
          <w:lang w:eastAsia="pt-BR"/>
        </w:rPr>
        <w:t xml:space="preserve"> reclusão, de um a cinco anos.</w:t>
      </w: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 2° Se resulta: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I - Incapacidade permanente para o trabalho;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II - </w:t>
      </w:r>
      <w:proofErr w:type="gramStart"/>
      <w:r w:rsidRPr="00850151">
        <w:rPr>
          <w:rFonts w:ascii="Arial Narrow" w:eastAsia="Times New Roman" w:hAnsi="Arial Narrow" w:cs="Times New Roman"/>
          <w:szCs w:val="24"/>
          <w:lang w:eastAsia="pt-BR"/>
        </w:rPr>
        <w:t>enfermidade</w:t>
      </w:r>
      <w:proofErr w:type="gramEnd"/>
      <w:r w:rsidRPr="00850151">
        <w:rPr>
          <w:rFonts w:ascii="Arial Narrow" w:eastAsia="Times New Roman" w:hAnsi="Arial Narrow" w:cs="Times New Roman"/>
          <w:szCs w:val="24"/>
          <w:lang w:eastAsia="pt-BR"/>
        </w:rPr>
        <w:t xml:space="preserve"> incurável;</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III perda ou inutilização do membro, sentido ou função;</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lastRenderedPageBreak/>
        <w:t xml:space="preserve">IV - </w:t>
      </w:r>
      <w:proofErr w:type="gramStart"/>
      <w:r w:rsidRPr="00850151">
        <w:rPr>
          <w:rFonts w:ascii="Arial Narrow" w:eastAsia="Times New Roman" w:hAnsi="Arial Narrow" w:cs="Times New Roman"/>
          <w:szCs w:val="24"/>
          <w:lang w:eastAsia="pt-BR"/>
        </w:rPr>
        <w:t>deformidade</w:t>
      </w:r>
      <w:proofErr w:type="gramEnd"/>
      <w:r w:rsidRPr="00850151">
        <w:rPr>
          <w:rFonts w:ascii="Arial Narrow" w:eastAsia="Times New Roman" w:hAnsi="Arial Narrow" w:cs="Times New Roman"/>
          <w:szCs w:val="24"/>
          <w:lang w:eastAsia="pt-BR"/>
        </w:rPr>
        <w:t xml:space="preserve"> permanente;</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V - </w:t>
      </w:r>
      <w:proofErr w:type="gramStart"/>
      <w:r w:rsidRPr="00850151">
        <w:rPr>
          <w:rFonts w:ascii="Arial Narrow" w:eastAsia="Times New Roman" w:hAnsi="Arial Narrow" w:cs="Times New Roman"/>
          <w:szCs w:val="24"/>
          <w:lang w:eastAsia="pt-BR"/>
        </w:rPr>
        <w:t>aborto</w:t>
      </w:r>
      <w:proofErr w:type="gramEnd"/>
      <w:r w:rsidRPr="00850151">
        <w:rPr>
          <w:rFonts w:ascii="Arial Narrow" w:eastAsia="Times New Roman" w:hAnsi="Arial Narrow" w:cs="Times New Roman"/>
          <w:szCs w:val="24"/>
          <w:lang w:eastAsia="pt-BR"/>
        </w:rPr>
        <w:t>:</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Pena -</w:t>
      </w:r>
      <w:r w:rsidRPr="00850151">
        <w:rPr>
          <w:rFonts w:ascii="Arial Narrow" w:eastAsia="Times New Roman" w:hAnsi="Arial Narrow" w:cs="Times New Roman"/>
          <w:szCs w:val="24"/>
          <w:lang w:eastAsia="pt-BR"/>
        </w:rPr>
        <w:t xml:space="preserve"> reclusão, de dois a oito anos.</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lastRenderedPageBreak/>
        <w:t>Anexo 02. Jurisprudências</w:t>
      </w:r>
    </w:p>
    <w:p w:rsidR="00850151" w:rsidRPr="00850151" w:rsidRDefault="00850151" w:rsidP="00850151">
      <w:pPr>
        <w:numPr>
          <w:ilvl w:val="0"/>
          <w:numId w:val="7"/>
        </w:numPr>
        <w:suppressAutoHyphens/>
        <w:spacing w:after="120" w:line="360" w:lineRule="auto"/>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Tema: Indenizatória e obrigação de fazer</w:t>
      </w: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 Superior Tribunal de Justiça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PROCESSUAL CIVIL. INDENIZAÇÃO. DANO MORAL. PUBLICAÇÃO DE FOTO EM PERIÓDICO. DISSÍDIO JURISPRUDENCIAL NÃO CARACTERIZADO. ILEGITIMIDADE PASSIVA. NÃO CONHECIMENTO. SUMULA 7/STJ. VIOLAÇÃO A DISPOSITIVO DO CPC. SÚMULA 211/STJ. ESPÓLIO. ILEGITIMIDADE. HERDEIROS. LEGITIMIDADE. QUANTUM DA INDENIZAÇÃO. VALOR EXORBITANTE. REDUÇÃO. POSSIBILIDADE.</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1. No tocante ao dissídio jurisprudencial, verifica-se que não foi realizado o necessário cotejo analítico afim de identificar a presença da similitude fática.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2. </w:t>
      </w:r>
      <w:proofErr w:type="gramStart"/>
      <w:r w:rsidRPr="00850151">
        <w:rPr>
          <w:rFonts w:ascii="Arial Narrow" w:eastAsia="Times New Roman" w:hAnsi="Arial Narrow" w:cs="Times New Roman"/>
          <w:szCs w:val="24"/>
          <w:lang w:eastAsia="pt-BR"/>
        </w:rPr>
        <w:t xml:space="preserve"> Quanto</w:t>
      </w:r>
      <w:proofErr w:type="gramEnd"/>
      <w:r w:rsidRPr="00850151">
        <w:rPr>
          <w:rFonts w:ascii="Arial Narrow" w:eastAsia="Times New Roman" w:hAnsi="Arial Narrow" w:cs="Times New Roman"/>
          <w:szCs w:val="24"/>
          <w:lang w:eastAsia="pt-BR"/>
        </w:rPr>
        <w:t xml:space="preserve"> à ilegitimidade passiva da recorrente, para se chegar </w:t>
      </w:r>
      <w:proofErr w:type="spellStart"/>
      <w:r w:rsidRPr="00850151">
        <w:rPr>
          <w:rFonts w:ascii="Arial Narrow" w:eastAsia="Times New Roman" w:hAnsi="Arial Narrow" w:cs="Times New Roman"/>
          <w:szCs w:val="24"/>
          <w:lang w:eastAsia="pt-BR"/>
        </w:rPr>
        <w:t>a</w:t>
      </w:r>
      <w:proofErr w:type="spellEnd"/>
      <w:r w:rsidRPr="00850151">
        <w:rPr>
          <w:rFonts w:ascii="Arial Narrow" w:eastAsia="Times New Roman" w:hAnsi="Arial Narrow" w:cs="Times New Roman"/>
          <w:szCs w:val="24"/>
          <w:lang w:eastAsia="pt-BR"/>
        </w:rPr>
        <w:t xml:space="preserve"> conclusão diversa da convicção firmada pela Corte a quo seria necessário o reexame do conjunto fático-probatório, o que encontra óbice na Súmula 07/STJ.</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3. </w:t>
      </w:r>
      <w:proofErr w:type="gramStart"/>
      <w:r w:rsidRPr="00850151">
        <w:rPr>
          <w:rFonts w:ascii="Arial Narrow" w:eastAsia="Times New Roman" w:hAnsi="Arial Narrow" w:cs="Times New Roman"/>
          <w:szCs w:val="24"/>
          <w:lang w:eastAsia="pt-BR"/>
        </w:rPr>
        <w:t xml:space="preserve"> Não</w:t>
      </w:r>
      <w:proofErr w:type="gramEnd"/>
      <w:r w:rsidRPr="00850151">
        <w:rPr>
          <w:rFonts w:ascii="Arial Narrow" w:eastAsia="Times New Roman" w:hAnsi="Arial Narrow" w:cs="Times New Roman"/>
          <w:szCs w:val="24"/>
          <w:lang w:eastAsia="pt-BR"/>
        </w:rPr>
        <w:t xml:space="preserve"> deve ser conhecido o recurso no pertinente à violação ao art. 267 do CPC ante a ausência do necessário prequestionamento (Súmula 211/STJ).</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4.  Tratando-se de feito ajuizado pelo espólio conjuntamente com os herdeiros, sendo evidente que o dano moral pleiteado pela família da falecida constitui direito pessoal deles, não por </w:t>
      </w:r>
      <w:proofErr w:type="gramStart"/>
      <w:r w:rsidRPr="00850151">
        <w:rPr>
          <w:rFonts w:ascii="Arial Narrow" w:eastAsia="Times New Roman" w:hAnsi="Arial Narrow" w:cs="Times New Roman"/>
          <w:szCs w:val="24"/>
          <w:lang w:eastAsia="pt-BR"/>
        </w:rPr>
        <w:t>herança</w:t>
      </w:r>
      <w:proofErr w:type="gramEnd"/>
      <w:r w:rsidRPr="00850151">
        <w:rPr>
          <w:rFonts w:ascii="Arial Narrow" w:eastAsia="Times New Roman" w:hAnsi="Arial Narrow" w:cs="Times New Roman"/>
          <w:szCs w:val="24"/>
          <w:lang w:eastAsia="pt-BR"/>
        </w:rPr>
        <w:t xml:space="preserve"> mas por direito próprio, carece de legitimidade, </w:t>
      </w:r>
      <w:proofErr w:type="spellStart"/>
      <w:r w:rsidRPr="00850151">
        <w:rPr>
          <w:rFonts w:ascii="Arial Narrow" w:eastAsia="Times New Roman" w:hAnsi="Arial Narrow" w:cs="Times New Roman"/>
          <w:szCs w:val="24"/>
          <w:lang w:eastAsia="pt-BR"/>
        </w:rPr>
        <w:t>conseqüentemente</w:t>
      </w:r>
      <w:proofErr w:type="spellEnd"/>
      <w:r w:rsidRPr="00850151">
        <w:rPr>
          <w:rFonts w:ascii="Arial Narrow" w:eastAsia="Times New Roman" w:hAnsi="Arial Narrow" w:cs="Times New Roman"/>
          <w:szCs w:val="24"/>
          <w:lang w:eastAsia="pt-BR"/>
        </w:rPr>
        <w:t>, o espólio, para pleitear a indenização em nome próprio.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5. Cingindo--se, a hipótese em análise, a dano à imagem da falecida, remanesce aos herdeiros legitimidade para sua defesa, uma vez que se trata da reparação de eventual sofrimento que eles próprios suportaram, em virtude dos fatos objeto da lide.</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6. </w:t>
      </w:r>
      <w:proofErr w:type="gramStart"/>
      <w:r w:rsidRPr="00850151">
        <w:rPr>
          <w:rFonts w:ascii="Arial Narrow" w:eastAsia="Times New Roman" w:hAnsi="Arial Narrow" w:cs="Times New Roman"/>
          <w:szCs w:val="24"/>
          <w:lang w:eastAsia="pt-BR"/>
        </w:rPr>
        <w:t xml:space="preserve"> Há</w:t>
      </w:r>
      <w:proofErr w:type="gramEnd"/>
      <w:r w:rsidRPr="00850151">
        <w:rPr>
          <w:rFonts w:ascii="Arial Narrow" w:eastAsia="Times New Roman" w:hAnsi="Arial Narrow" w:cs="Times New Roman"/>
          <w:szCs w:val="24"/>
          <w:lang w:eastAsia="pt-BR"/>
        </w:rPr>
        <w:t xml:space="preserve">, como bastante sabido, na </w:t>
      </w:r>
      <w:proofErr w:type="spellStart"/>
      <w:r w:rsidRPr="00850151">
        <w:rPr>
          <w:rFonts w:ascii="Arial Narrow" w:eastAsia="Times New Roman" w:hAnsi="Arial Narrow" w:cs="Times New Roman"/>
          <w:szCs w:val="24"/>
          <w:lang w:eastAsia="pt-BR"/>
        </w:rPr>
        <w:t>ressarcibilidade</w:t>
      </w:r>
      <w:proofErr w:type="spellEnd"/>
      <w:r w:rsidRPr="00850151">
        <w:rPr>
          <w:rFonts w:ascii="Arial Narrow" w:eastAsia="Times New Roman" w:hAnsi="Arial Narrow" w:cs="Times New Roman"/>
          <w:szCs w:val="24"/>
          <w:lang w:eastAsia="pt-BR"/>
        </w:rPr>
        <w:t xml:space="preserve"> do dano moral, de um lado, uma expiação do culpado e, de outro, uma satisfação à vítima.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7. O critério que vem sendo utilizado por essa Corte Superior na fixação do valor da indenização por danos morais, considera as condições pessoais e econômicas das partes, devendo o arbitramento operar-se com moderação e razoabilidade, atento à realidade da vida e às peculiaridades de cada caso, de forma a não haver o enriquecimento indevido do ofendido, bem como que sirva para desestimular o ofensor a repetir o ato ilícito.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8. </w:t>
      </w:r>
      <w:proofErr w:type="gramStart"/>
      <w:r w:rsidRPr="00850151">
        <w:rPr>
          <w:rFonts w:ascii="Arial Narrow" w:eastAsia="Times New Roman" w:hAnsi="Arial Narrow" w:cs="Times New Roman"/>
          <w:szCs w:val="24"/>
          <w:lang w:eastAsia="pt-BR"/>
        </w:rPr>
        <w:t xml:space="preserve"> Ressalte-se</w:t>
      </w:r>
      <w:proofErr w:type="gramEnd"/>
      <w:r w:rsidRPr="00850151">
        <w:rPr>
          <w:rFonts w:ascii="Arial Narrow" w:eastAsia="Times New Roman" w:hAnsi="Arial Narrow" w:cs="Times New Roman"/>
          <w:szCs w:val="24"/>
          <w:lang w:eastAsia="pt-BR"/>
        </w:rPr>
        <w:t xml:space="preserve"> que a aplicação irrestrita das "</w:t>
      </w:r>
      <w:proofErr w:type="spellStart"/>
      <w:r w:rsidRPr="00850151">
        <w:rPr>
          <w:rFonts w:ascii="Arial Narrow" w:eastAsia="Times New Roman" w:hAnsi="Arial Narrow" w:cs="Times New Roman"/>
          <w:szCs w:val="24"/>
          <w:lang w:eastAsia="pt-BR"/>
        </w:rPr>
        <w:t>punitive</w:t>
      </w:r>
      <w:proofErr w:type="spellEnd"/>
      <w:r w:rsidRPr="00850151">
        <w:rPr>
          <w:rFonts w:ascii="Arial Narrow" w:eastAsia="Times New Roman" w:hAnsi="Arial Narrow" w:cs="Times New Roman"/>
          <w:szCs w:val="24"/>
          <w:lang w:eastAsia="pt-BR"/>
        </w:rPr>
        <w:t xml:space="preserve"> </w:t>
      </w:r>
      <w:proofErr w:type="spellStart"/>
      <w:r w:rsidRPr="00850151">
        <w:rPr>
          <w:rFonts w:ascii="Arial Narrow" w:eastAsia="Times New Roman" w:hAnsi="Arial Narrow" w:cs="Times New Roman"/>
          <w:szCs w:val="24"/>
          <w:lang w:eastAsia="pt-BR"/>
        </w:rPr>
        <w:t>damages</w:t>
      </w:r>
      <w:proofErr w:type="spellEnd"/>
      <w:r w:rsidRPr="00850151">
        <w:rPr>
          <w:rFonts w:ascii="Arial Narrow" w:eastAsia="Times New Roman" w:hAnsi="Arial Narrow" w:cs="Times New Roman"/>
          <w:szCs w:val="24"/>
          <w:lang w:eastAsia="pt-BR"/>
        </w:rPr>
        <w:t>" encontra óbice regulador no ordenamento jurídico pátrio que, anteriormente à entrada do Código Civil de 2002, vedava o enriquecimento sem causa como princípio informador do direito e após a novel codificação civilista, passou a prescrevê-la expressamente, mais especificamente, no art. 884 do Código Civil de 2002.</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lastRenderedPageBreak/>
        <w:t>9. Assim, cabe a alteração do quantum indenizatório quando este se revelar como valor exorbitante ou ínfimo, consoante iterativa jurisprudência desta Corte Superior de Justiça.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10. </w:t>
      </w:r>
      <w:proofErr w:type="gramStart"/>
      <w:r w:rsidRPr="00850151">
        <w:rPr>
          <w:rFonts w:ascii="Arial Narrow" w:eastAsia="Times New Roman" w:hAnsi="Arial Narrow" w:cs="Times New Roman"/>
          <w:szCs w:val="24"/>
          <w:lang w:eastAsia="pt-BR"/>
        </w:rPr>
        <w:t xml:space="preserve">In  </w:t>
      </w:r>
      <w:proofErr w:type="spellStart"/>
      <w:r w:rsidRPr="00850151">
        <w:rPr>
          <w:rFonts w:ascii="Arial Narrow" w:eastAsia="Times New Roman" w:hAnsi="Arial Narrow" w:cs="Times New Roman"/>
          <w:szCs w:val="24"/>
          <w:lang w:eastAsia="pt-BR"/>
        </w:rPr>
        <w:t>casu</w:t>
      </w:r>
      <w:proofErr w:type="spellEnd"/>
      <w:proofErr w:type="gramEnd"/>
      <w:r w:rsidRPr="00850151">
        <w:rPr>
          <w:rFonts w:ascii="Arial Narrow" w:eastAsia="Times New Roman" w:hAnsi="Arial Narrow" w:cs="Times New Roman"/>
          <w:szCs w:val="24"/>
          <w:lang w:eastAsia="pt-BR"/>
        </w:rPr>
        <w:t>, o  Tribunal   a quo   condenou  às  rés em  R$ 960.000,00 (novecentos e sessenta mil reais), tendo dividido o valor entre as rés, arcando cada uma das litisconsortes passivas com o pagamento de R$ 480.000,00 (quatrocentos  e oitenta mil reais) o que, considerando os critérios utilizados por este STJ, se revela extremamente excessivo.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11. Dessa forma, considerando-se as peculiaridades do caso bem como os critérios adotados por esta Corte Superior na fixação do quantum indenizatório a título de danos morais, a indenização total deve ser reduzida para R$ 145.250,00 (cento e quarenta e cinco mil, duzentos e </w:t>
      </w:r>
      <w:proofErr w:type="spellStart"/>
      <w:r w:rsidRPr="00850151">
        <w:rPr>
          <w:rFonts w:ascii="Arial Narrow" w:eastAsia="Times New Roman" w:hAnsi="Arial Narrow" w:cs="Times New Roman"/>
          <w:szCs w:val="24"/>
          <w:lang w:eastAsia="pt-BR"/>
        </w:rPr>
        <w:t>cinqüenta</w:t>
      </w:r>
      <w:proofErr w:type="spellEnd"/>
      <w:r w:rsidRPr="00850151">
        <w:rPr>
          <w:rFonts w:ascii="Arial Narrow" w:eastAsia="Times New Roman" w:hAnsi="Arial Narrow" w:cs="Times New Roman"/>
          <w:szCs w:val="24"/>
          <w:lang w:eastAsia="pt-BR"/>
        </w:rPr>
        <w:t xml:space="preserve"> reais), devendo ser ele rateado igualmente entre as rés, o que equivale a R$ 72.625,00 (setenta e dois mil, seiscentos e vinte e cinco reais) por litisconsorte passiva.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12. Recurso especial conhecido em parte e, nessa extensão, parcialmente provido.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w:t>
      </w:r>
      <w:proofErr w:type="spellStart"/>
      <w:r w:rsidRPr="00850151">
        <w:rPr>
          <w:rFonts w:ascii="Arial Narrow" w:eastAsia="Times New Roman" w:hAnsi="Arial Narrow" w:cs="Times New Roman"/>
          <w:szCs w:val="24"/>
          <w:lang w:eastAsia="pt-BR"/>
        </w:rPr>
        <w:t>REsp</w:t>
      </w:r>
      <w:proofErr w:type="spellEnd"/>
      <w:r w:rsidRPr="00850151">
        <w:rPr>
          <w:rFonts w:ascii="Arial Narrow" w:eastAsia="Times New Roman" w:hAnsi="Arial Narrow" w:cs="Times New Roman"/>
          <w:szCs w:val="24"/>
          <w:lang w:eastAsia="pt-BR"/>
        </w:rPr>
        <w:t xml:space="preserve"> 913.131/BA, Rel. Ministro CARLOS FERNANDO MATHIAS (JUIZ FEDERAL CONVOCADO DO TRF 1ª REGIÃO), QUARTA TURMA, julgado em 16/09/2008, </w:t>
      </w:r>
      <w:proofErr w:type="spellStart"/>
      <w:r w:rsidRPr="00850151">
        <w:rPr>
          <w:rFonts w:ascii="Arial Narrow" w:eastAsia="Times New Roman" w:hAnsi="Arial Narrow" w:cs="Times New Roman"/>
          <w:szCs w:val="24"/>
          <w:lang w:eastAsia="pt-BR"/>
        </w:rPr>
        <w:t>DJe</w:t>
      </w:r>
      <w:proofErr w:type="spellEnd"/>
      <w:r w:rsidRPr="00850151">
        <w:rPr>
          <w:rFonts w:ascii="Arial Narrow" w:eastAsia="Times New Roman" w:hAnsi="Arial Narrow" w:cs="Times New Roman"/>
          <w:szCs w:val="24"/>
          <w:lang w:eastAsia="pt-BR"/>
        </w:rPr>
        <w:t xml:space="preserve"> 06/10/2008)</w:t>
      </w: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 xml:space="preserve">. Tribunal de Justiça do Estado da Bahia </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Obs. Liminar no processo da DPE Ba n. 05025964020158050039.</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Desta maneira, defiro, em parte, o pedido de tutela antecipada para 1) às pessoas físicas rés (</w:t>
      </w:r>
      <w:proofErr w:type="spellStart"/>
      <w:r w:rsidRPr="00850151">
        <w:rPr>
          <w:rFonts w:ascii="Arial Narrow" w:eastAsia="Times New Roman" w:hAnsi="Arial Narrow" w:cs="Times New Roman"/>
          <w:szCs w:val="24"/>
          <w:lang w:eastAsia="pt-BR"/>
        </w:rPr>
        <w:t>primeira</w:t>
      </w:r>
      <w:proofErr w:type="spellEnd"/>
      <w:r w:rsidRPr="00850151">
        <w:rPr>
          <w:rFonts w:ascii="Arial Narrow" w:eastAsia="Times New Roman" w:hAnsi="Arial Narrow" w:cs="Times New Roman"/>
          <w:szCs w:val="24"/>
          <w:lang w:eastAsia="pt-BR"/>
        </w:rPr>
        <w:t xml:space="preserve"> e segundo réus), sob pena de multa, a ser revertida para a parte autora, não inferior a R$2.000,00 (dois mil reais) para cada réu e por ato por ele praticado: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a) que se abstenham de proferir qualquer ofensa e/ou realizar qualquer outro ato de intolerância religiosa;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b) que se abstenham de incentivar, especialmente durante o culto em locais públicos, a realização de atos de intolerância religiosa;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c) que se abstenham de realizar culto fora das normas do Decreto Municipal no 4.499/2007.</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2) à pessoa jurídica ré (terceira ré), sob pena de multa, a ser revertida para a parte autora, não inferior a R$5.000,00 (cinco mil reais) por dia de atraso (no caso do item "a") e/ou por ato praticado (no caso do item "b"):</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a) que faça revestimento acústico em sua sede, em prazo não superior a 30 (trinta) dias;</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lastRenderedPageBreak/>
        <w:t>b) que se abstenha de realizar culto fora das normas do Decreto Municipal no 4.499/2007.</w:t>
      </w:r>
    </w:p>
    <w:p w:rsidR="00850151" w:rsidRPr="00850151" w:rsidRDefault="00850151" w:rsidP="00850151">
      <w:pPr>
        <w:spacing w:after="0" w:line="240" w:lineRule="auto"/>
        <w:rPr>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 Tribunal de Justiça de São Paulo.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RESPONSABILIDADE CIVIL. DANO MORAL. PUBLICAÇÕES EM BLOG DO RÉU (BUDISTA) ALUSIVAS A RELIGIÃO BUDISTA PRATICADA PELAS AUTORAS. CONTEÚDO QUE ULTRAPASSA MERA CRÍTICA. </w:t>
      </w:r>
      <w:proofErr w:type="gramStart"/>
      <w:r w:rsidRPr="00850151">
        <w:rPr>
          <w:rFonts w:ascii="Arial Narrow" w:eastAsia="Times New Roman" w:hAnsi="Arial Narrow" w:cs="Times New Roman"/>
          <w:szCs w:val="24"/>
          <w:lang w:eastAsia="pt-BR"/>
        </w:rPr>
        <w:t>OFENSA À</w:t>
      </w:r>
      <w:proofErr w:type="gramEnd"/>
      <w:r w:rsidRPr="00850151">
        <w:rPr>
          <w:rFonts w:ascii="Arial Narrow" w:eastAsia="Times New Roman" w:hAnsi="Arial Narrow" w:cs="Times New Roman"/>
          <w:szCs w:val="24"/>
          <w:lang w:eastAsia="pt-BR"/>
        </w:rPr>
        <w:t xml:space="preserve"> HONRA E IMAGEM DAS PARTES. DANO MORAL CONFIGURADO. INDENIZAÇÃO DEVIDA. DETERMINAÇÃO PARA EXCLUSÃO DAS MATÉRIAS DA PÁGINA PESSOAL DO RÉU. SENTENÇA DE IMPROCEDÊNCIA REFORMADA.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1- Recursos interpostos contra a sentença que julgou improcedente ação de indenização por danos morais, tendo em vista teor ofensivo das publicações realizadas pelo réu (monge) em seu blog contra a comunidade budista e monja autoras.</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2- As publicações do réu em relação à religião budista praticada pelas autoras ultrapassam mera crítica, revelando-se ofensivas à imagem e honra das autoras. Atribuição de condutas ilícitas às autoras que não foi comprovada, sendo embasada em convicção pessoal do réu. </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3- Danos morais configurados. Liberdade de expressão que não se sobrepõe ao direito de personalidade das autoras, no caso concreto. Abuso de direito que impõe reprimenda adequada. Determinação para exclusão do conteúdo ofensivo, em dez dias, sob pena de multa diária de R$ 500,00, limitada a trinta dias.</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4- O valor da indenização deve servir como fator desestimulante e sancionatório para a prática de ato ilícito. Peculiaridades do caso concreto que determinam o arbitramento, em R$ 15.000,00, tendo sido observados os princípios da razoabilidade e proporcionalidade, e que houve atendimento da reparação extrapatrimonial pretendida, e o montante não enseja o enriquecimento sem causa das vítimas.</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5- Impugnação à Justiça Gratuita concedida a ambas as partes que não subsiste. Manutenção da r. sentença, nesse ponto. Recurso das autoras e do réu não provido nessa parte. </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6- Recurso das autoras parcialmente provido. Recurso do réu não provido.  </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w:t>
      </w:r>
      <w:proofErr w:type="gramStart"/>
      <w:r w:rsidRPr="00850151">
        <w:rPr>
          <w:rFonts w:ascii="Arial Narrow" w:eastAsia="Times New Roman" w:hAnsi="Arial Narrow" w:cs="Times New Roman"/>
          <w:szCs w:val="24"/>
          <w:lang w:eastAsia="pt-BR"/>
        </w:rPr>
        <w:t>Relator(</w:t>
      </w:r>
      <w:proofErr w:type="gramEnd"/>
      <w:r w:rsidRPr="00850151">
        <w:rPr>
          <w:rFonts w:ascii="Arial Narrow" w:eastAsia="Times New Roman" w:hAnsi="Arial Narrow" w:cs="Times New Roman"/>
          <w:szCs w:val="24"/>
          <w:lang w:eastAsia="pt-BR"/>
        </w:rPr>
        <w:t>a): Alexandre Lazzarini; Comarca: São Paulo; Órgão julgador: 9ª Câmara de Direito Privado; Data do julgamento: 01/03/2016; Data de registro: 02/03/2016)</w:t>
      </w:r>
    </w:p>
    <w:p w:rsidR="00850151" w:rsidRPr="00850151" w:rsidRDefault="00850151" w:rsidP="00850151">
      <w:pPr>
        <w:numPr>
          <w:ilvl w:val="0"/>
          <w:numId w:val="7"/>
        </w:numPr>
        <w:suppressAutoHyphens/>
        <w:spacing w:after="120" w:line="360" w:lineRule="auto"/>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Tema: Orçamento público subvencionando religiões específicas.</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szCs w:val="24"/>
          <w:lang w:eastAsia="pt-BR"/>
        </w:rPr>
        <w:t>. Tribunal de Justiça de São Paulo.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lastRenderedPageBreak/>
        <w:t xml:space="preserve">AÇÃO CIVIL PÚBLICA. Santa Barbara D'oeste. Realização de evento religioso denominado Marcha para Jesus. CF, art. 19, I.  1. Evento. Natureza. O evento Marcha para Jesus é promovido em conjunto com as Igrejas Evangélicas e tem caráter eminentemente religioso, conforme se extrai da LM nº 3.136/09 e outras informações juntadas aos autos e obtidas na página eletrônica oficial do evento.  2. Poder Público. Participação. O art. 19, inciso I da Constituição Federal veda a subvenção de cultos religiosos e igrejas, não importando se esta se dará de forma contínua ou se resumirá em apenas um evento. Hipótese que não se enquadra na concepção de colaboração por interesse público, que pressupõe o exercício de uma atividade considerada útil pelo Estado para alcançar um fim pretendido pela coletividade, sem relação com a crença religiosa preconizada pela instituição.  3. Multa. Os artigos 287, 644 e 645 do CPC não excluem a Fazenda Pública do pagamento da multa pela inexecução da obrigação de fazer. Cabe ao administrador, em isso ocorrendo, adotar as providências administrativas, judiciais e criminais contra o servidor faltoso que a elas deu causa.  Procedência. Recurso do Município a que se nega provimento. </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w:t>
      </w:r>
      <w:proofErr w:type="gramStart"/>
      <w:r w:rsidRPr="00850151">
        <w:rPr>
          <w:rFonts w:ascii="Arial Narrow" w:eastAsia="Times New Roman" w:hAnsi="Arial Narrow" w:cs="Times New Roman"/>
          <w:szCs w:val="24"/>
          <w:lang w:eastAsia="pt-BR"/>
        </w:rPr>
        <w:t>Relator(</w:t>
      </w:r>
      <w:proofErr w:type="gramEnd"/>
      <w:r w:rsidRPr="00850151">
        <w:rPr>
          <w:rFonts w:ascii="Arial Narrow" w:eastAsia="Times New Roman" w:hAnsi="Arial Narrow" w:cs="Times New Roman"/>
          <w:szCs w:val="24"/>
          <w:lang w:eastAsia="pt-BR"/>
        </w:rPr>
        <w:t>a): Torres de Carvalho; Comarca: Santa Bárbara D’Oeste; Órgão julgador: 10ª Câmara de Direito Público; Data do julgamento: 02/09/2013; Data de registro: 28/11/2013)</w:t>
      </w:r>
    </w:p>
    <w:p w:rsidR="00850151" w:rsidRPr="00850151" w:rsidRDefault="00850151" w:rsidP="00850151">
      <w:pPr>
        <w:spacing w:after="0" w:line="240" w:lineRule="auto"/>
        <w:rPr>
          <w:lang w:eastAsia="pt-BR"/>
        </w:rPr>
      </w:pPr>
    </w:p>
    <w:p w:rsidR="00850151" w:rsidRPr="00850151" w:rsidRDefault="00850151" w:rsidP="00850151">
      <w:pPr>
        <w:numPr>
          <w:ilvl w:val="0"/>
          <w:numId w:val="7"/>
        </w:numPr>
        <w:suppressAutoHyphens/>
        <w:spacing w:after="120" w:line="360" w:lineRule="auto"/>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Tema: Limites à liberdade de culto</w:t>
      </w:r>
    </w:p>
    <w:p w:rsidR="00850151" w:rsidRPr="00850151" w:rsidRDefault="00850151" w:rsidP="00850151">
      <w:pPr>
        <w:spacing w:after="0" w:line="240" w:lineRule="auto"/>
        <w:rPr>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 Tribunal de Justiça do Rio Grande do Sul</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Ementa:</w:t>
      </w:r>
      <w:r w:rsidRPr="00850151">
        <w:rPr>
          <w:rFonts w:ascii="Arial Narrow" w:eastAsia="Times New Roman" w:hAnsi="Arial Narrow" w:cs="Times New Roman"/>
          <w:szCs w:val="24"/>
          <w:lang w:eastAsia="pt-BR"/>
        </w:rPr>
        <w:t xml:space="preserve"> AGRAVO REGIMENTAL. LIMINAR INDEFERIDA. AÇÃO DIRETA DE INCONSTITUCIONALIDADE. LEI ESTADUAL Nº 13.085/2008. FIXAÇÃO DE LIMITES PARA EMISSÃO SONORA NAS ATIVIDADES EM TEMPLOS RELIGIOSOS NO ESTADO DO RIO GRANDE DO SUL. A Constituição Federal assegura o livre exercício dos cultos religiosos, mas também a proteção à saúde e ao meio ambiente. A liberdade de crença e de suas manifestações não é absoluta, sujeitando-se a restrições em caso de colisão com outros direitos fundamentais consagrados na Constituição. O que se deve buscar é o equilíbrio, a ponderação, a compatibilização entre tais direitos. Deve-se lançar mão do método da ponderação de interesses, de modo a preservar o máximo de cada um dos valores em conflito. É dever do Poder Público assegurar o livre exercício do culto, mas </w:t>
      </w:r>
      <w:proofErr w:type="spellStart"/>
      <w:r w:rsidRPr="00850151">
        <w:rPr>
          <w:rFonts w:ascii="Arial Narrow" w:eastAsia="Times New Roman" w:hAnsi="Arial Narrow" w:cs="Times New Roman"/>
          <w:szCs w:val="24"/>
          <w:lang w:eastAsia="pt-BR"/>
        </w:rPr>
        <w:t>ambém</w:t>
      </w:r>
      <w:proofErr w:type="spellEnd"/>
      <w:r w:rsidRPr="00850151">
        <w:rPr>
          <w:rFonts w:ascii="Arial Narrow" w:eastAsia="Times New Roman" w:hAnsi="Arial Narrow" w:cs="Times New Roman"/>
          <w:szCs w:val="24"/>
          <w:lang w:eastAsia="pt-BR"/>
        </w:rPr>
        <w:t xml:space="preserve"> impedir, mediante intervenção legal, que esse exercício venha a prejudicar a qualidade de vida não só dos frequentadores dos templos, mas também dos integrantes da comunidade do entorno. Num exame sumário, não vislumbro haver, no presente caso, ofensa à liberdade de </w:t>
      </w:r>
      <w:proofErr w:type="gramStart"/>
      <w:r w:rsidRPr="00850151">
        <w:rPr>
          <w:rFonts w:ascii="Arial Narrow" w:eastAsia="Times New Roman" w:hAnsi="Arial Narrow" w:cs="Times New Roman"/>
          <w:szCs w:val="24"/>
          <w:lang w:eastAsia="pt-BR"/>
        </w:rPr>
        <w:t>crença  e</w:t>
      </w:r>
      <w:proofErr w:type="gramEnd"/>
      <w:r w:rsidRPr="00850151">
        <w:rPr>
          <w:rFonts w:ascii="Arial Narrow" w:eastAsia="Times New Roman" w:hAnsi="Arial Narrow" w:cs="Times New Roman"/>
          <w:szCs w:val="24"/>
          <w:lang w:eastAsia="pt-BR"/>
        </w:rPr>
        <w:t xml:space="preserve"> de exercício dos cultos religiosos. A Lei nº 13.085/2008, ao estabelecer limites para emissão sonora nas atividades em templos religiosos, não está impossibilitando a prática de rituais religiosos, mas sim disciplinando sua forma de exteriorização, de modo a conciliar esse direito com outros também garantidos constitucionalmente. AGRAVO REGIMENTAL DESPROVIDO. UNÂNIME. (Agravo </w:t>
      </w:r>
      <w:r w:rsidRPr="00850151">
        <w:rPr>
          <w:rFonts w:ascii="Arial Narrow" w:eastAsia="Times New Roman" w:hAnsi="Arial Narrow" w:cs="Times New Roman"/>
          <w:szCs w:val="24"/>
          <w:lang w:eastAsia="pt-BR"/>
        </w:rPr>
        <w:lastRenderedPageBreak/>
        <w:t xml:space="preserve">Regimental Nº 70028576130, Tribunal Pleno, Tribunal de Justiça do RS, Relator: Francisco José </w:t>
      </w:r>
      <w:proofErr w:type="spellStart"/>
      <w:r w:rsidRPr="00850151">
        <w:rPr>
          <w:rFonts w:ascii="Arial Narrow" w:eastAsia="Times New Roman" w:hAnsi="Arial Narrow" w:cs="Times New Roman"/>
          <w:szCs w:val="24"/>
          <w:lang w:eastAsia="pt-BR"/>
        </w:rPr>
        <w:t>Moesch</w:t>
      </w:r>
      <w:proofErr w:type="spellEnd"/>
      <w:r w:rsidRPr="00850151">
        <w:rPr>
          <w:rFonts w:ascii="Arial Narrow" w:eastAsia="Times New Roman" w:hAnsi="Arial Narrow" w:cs="Times New Roman"/>
          <w:szCs w:val="24"/>
          <w:lang w:eastAsia="pt-BR"/>
        </w:rPr>
        <w:t>, Julgado em 22/06/2009)</w:t>
      </w:r>
    </w:p>
    <w:p w:rsidR="00850151" w:rsidRPr="00850151" w:rsidRDefault="00850151" w:rsidP="00850151">
      <w:pPr>
        <w:spacing w:after="0" w:line="240" w:lineRule="auto"/>
        <w:rPr>
          <w:sz w:val="2"/>
          <w:lang w:eastAsia="pt-BR"/>
        </w:rPr>
      </w:pP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b/>
          <w:szCs w:val="24"/>
          <w:lang w:eastAsia="pt-BR"/>
        </w:rPr>
        <w:t>Ementa:</w:t>
      </w:r>
      <w:r w:rsidRPr="00850151">
        <w:rPr>
          <w:rFonts w:ascii="Arial Narrow" w:eastAsia="Times New Roman" w:hAnsi="Arial Narrow" w:cs="Times New Roman"/>
          <w:szCs w:val="24"/>
          <w:lang w:eastAsia="pt-BR"/>
        </w:rPr>
        <w:t xml:space="preserve"> </w:t>
      </w:r>
      <w:proofErr w:type="spellStart"/>
      <w:r w:rsidRPr="00850151">
        <w:rPr>
          <w:rFonts w:ascii="Arial Narrow" w:eastAsia="Times New Roman" w:hAnsi="Arial Narrow" w:cs="Times New Roman"/>
          <w:szCs w:val="24"/>
          <w:lang w:eastAsia="pt-BR"/>
        </w:rPr>
        <w:t>ADIn</w:t>
      </w:r>
      <w:proofErr w:type="spellEnd"/>
      <w:r w:rsidRPr="00850151">
        <w:rPr>
          <w:rFonts w:ascii="Arial Narrow" w:eastAsia="Times New Roman" w:hAnsi="Arial Narrow" w:cs="Times New Roman"/>
          <w:szCs w:val="24"/>
          <w:lang w:eastAsia="pt-BR"/>
        </w:rPr>
        <w:t xml:space="preserve">. DETERMINAÇÃO DE LEITURA DA BÍBLIA ANTES DO INÍCIO DAS AULAS NAS ESCOLAS MUNICIPAIS EM CALENDÁRIO LETIVO. Violação ao princípio da liberdade religiosa ao privilegiar uma. </w:t>
      </w:r>
      <w:proofErr w:type="spellStart"/>
      <w:r w:rsidRPr="00850151">
        <w:rPr>
          <w:rFonts w:ascii="Arial Narrow" w:eastAsia="Times New Roman" w:hAnsi="Arial Narrow" w:cs="Times New Roman"/>
          <w:szCs w:val="24"/>
          <w:lang w:eastAsia="pt-BR"/>
        </w:rPr>
        <w:t>Arts</w:t>
      </w:r>
      <w:proofErr w:type="spellEnd"/>
      <w:r w:rsidRPr="00850151">
        <w:rPr>
          <w:rFonts w:ascii="Arial Narrow" w:eastAsia="Times New Roman" w:hAnsi="Arial Narrow" w:cs="Times New Roman"/>
          <w:szCs w:val="24"/>
          <w:lang w:eastAsia="pt-BR"/>
        </w:rPr>
        <w:t>. 5º, "caput" e inc. VI, CF e art. 8º, CE. AÇÃO JULGADA PROCEDENTE. (Ação Direta de Inconstitucionalidade Nº 70017748831, Tribunal Pleno, Tribunal de Justiça do RS, Relator: Paulo Augusto Monte Lopes, Julgado em 05/02/2007)</w:t>
      </w:r>
    </w:p>
    <w:p w:rsidR="00850151" w:rsidRPr="00850151" w:rsidRDefault="00850151" w:rsidP="00850151">
      <w:pPr>
        <w:spacing w:after="0" w:line="240" w:lineRule="auto"/>
        <w:rPr>
          <w:lang w:eastAsia="pt-BR"/>
        </w:rPr>
      </w:pPr>
    </w:p>
    <w:p w:rsidR="00850151" w:rsidRPr="00850151" w:rsidRDefault="00850151" w:rsidP="00850151">
      <w:pPr>
        <w:numPr>
          <w:ilvl w:val="0"/>
          <w:numId w:val="7"/>
        </w:numPr>
        <w:suppressAutoHyphens/>
        <w:spacing w:after="120" w:line="360" w:lineRule="auto"/>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Tema: Trabalho</w:t>
      </w: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 Tribunal de Justiça de São Paulo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LIBERDADE DE CRENÇA  Constitucional  Impetrante, professora da rede pública estadual que teve determinação de reposição de aulas, a serem ministradas aos sábados, e não o fazendo, por ser adventista do sétimo dia e sua religião guardar o dia de sábado, sofreu descontos em seus vencimentos  Inadmissibilidade  Liberdade de crença inserta no art. 5º, inciso VI, da Constituição Federal  Liminar deferida para que a impetrante reponha aulas de forma a não violentar sua consciência religiosa  Aulas que podem ser repostas em dias da semana com o prolongamento de horário de aulas - Sentença mantida  Recurso improvido. </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w:t>
      </w:r>
      <w:proofErr w:type="gramStart"/>
      <w:r w:rsidRPr="00850151">
        <w:rPr>
          <w:rFonts w:ascii="Arial Narrow" w:eastAsia="Times New Roman" w:hAnsi="Arial Narrow" w:cs="Times New Roman"/>
          <w:szCs w:val="24"/>
          <w:lang w:eastAsia="pt-BR"/>
        </w:rPr>
        <w:t>Relator(</w:t>
      </w:r>
      <w:proofErr w:type="gramEnd"/>
      <w:r w:rsidRPr="00850151">
        <w:rPr>
          <w:rFonts w:ascii="Arial Narrow" w:eastAsia="Times New Roman" w:hAnsi="Arial Narrow" w:cs="Times New Roman"/>
          <w:szCs w:val="24"/>
          <w:lang w:eastAsia="pt-BR"/>
        </w:rPr>
        <w:t>a): Antonio Carlos Malheiros; Comarca: Araraquara; Órgão julgador: 3ª Câmara de Direito Público; Data do julgamento: 11/12/2012; Data de registro: 11/12/2012)</w:t>
      </w:r>
    </w:p>
    <w:p w:rsidR="00850151" w:rsidRPr="00850151" w:rsidRDefault="00850151" w:rsidP="00850151">
      <w:pPr>
        <w:numPr>
          <w:ilvl w:val="0"/>
          <w:numId w:val="7"/>
        </w:numPr>
        <w:suppressAutoHyphens/>
        <w:spacing w:after="120" w:line="360" w:lineRule="auto"/>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Tema: Concurso</w:t>
      </w: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 Tribunal de Justiça de São Paulo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PROCESSUAL CIVIL - Constitucional - Liberdade de crença religiosa - Inciso VI do artigo 5o da. CF/88 - Vestibulandos - adventista do 7o dia - Liminar para garantir a participação em concurso público - Provas realizadas em horário especial - Presença dos requisitos constantes no inciso II do artigo 7o da Lei 1.533/5*1 - Concessão de medida liminar - Recursos improvidos.</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w:t>
      </w:r>
      <w:proofErr w:type="gramStart"/>
      <w:r w:rsidRPr="00850151">
        <w:rPr>
          <w:rFonts w:ascii="Arial Narrow" w:eastAsia="Times New Roman" w:hAnsi="Arial Narrow" w:cs="Times New Roman"/>
          <w:szCs w:val="24"/>
          <w:lang w:eastAsia="pt-BR"/>
        </w:rPr>
        <w:t>Relator(</w:t>
      </w:r>
      <w:proofErr w:type="gramEnd"/>
      <w:r w:rsidRPr="00850151">
        <w:rPr>
          <w:rFonts w:ascii="Arial Narrow" w:eastAsia="Times New Roman" w:hAnsi="Arial Narrow" w:cs="Times New Roman"/>
          <w:szCs w:val="24"/>
          <w:lang w:eastAsia="pt-BR"/>
        </w:rPr>
        <w:t xml:space="preserve">a): Antonio Carlos Malheiros; Comarca: Comarca </w:t>
      </w:r>
      <w:proofErr w:type="spellStart"/>
      <w:r w:rsidRPr="00850151">
        <w:rPr>
          <w:rFonts w:ascii="Arial Narrow" w:eastAsia="Times New Roman" w:hAnsi="Arial Narrow" w:cs="Times New Roman"/>
          <w:szCs w:val="24"/>
          <w:lang w:eastAsia="pt-BR"/>
        </w:rPr>
        <w:t>nâo</w:t>
      </w:r>
      <w:proofErr w:type="spellEnd"/>
      <w:r w:rsidRPr="00850151">
        <w:rPr>
          <w:rFonts w:ascii="Arial Narrow" w:eastAsia="Times New Roman" w:hAnsi="Arial Narrow" w:cs="Times New Roman"/>
          <w:szCs w:val="24"/>
          <w:lang w:eastAsia="pt-BR"/>
        </w:rPr>
        <w:t xml:space="preserve"> informada; Órgão julgador: </w:t>
      </w:r>
      <w:proofErr w:type="spellStart"/>
      <w:r w:rsidRPr="00850151">
        <w:rPr>
          <w:rFonts w:ascii="Arial Narrow" w:eastAsia="Times New Roman" w:hAnsi="Arial Narrow" w:cs="Times New Roman"/>
          <w:szCs w:val="24"/>
          <w:lang w:eastAsia="pt-BR"/>
        </w:rPr>
        <w:t>Orgão</w:t>
      </w:r>
      <w:proofErr w:type="spellEnd"/>
      <w:r w:rsidRPr="00850151">
        <w:rPr>
          <w:rFonts w:ascii="Arial Narrow" w:eastAsia="Times New Roman" w:hAnsi="Arial Narrow" w:cs="Times New Roman"/>
          <w:szCs w:val="24"/>
          <w:lang w:eastAsia="pt-BR"/>
        </w:rPr>
        <w:t xml:space="preserve"> Julgador Não identificado; Data de registro: 20/07/2006; Outros números: 4533245600)</w:t>
      </w:r>
    </w:p>
    <w:p w:rsidR="00850151" w:rsidRPr="00850151" w:rsidRDefault="00850151" w:rsidP="00850151">
      <w:pPr>
        <w:numPr>
          <w:ilvl w:val="0"/>
          <w:numId w:val="7"/>
        </w:numPr>
        <w:suppressAutoHyphens/>
        <w:spacing w:after="120" w:line="360" w:lineRule="auto"/>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Tema: Criminal</w:t>
      </w:r>
    </w:p>
    <w:p w:rsidR="00850151" w:rsidRPr="00850151" w:rsidRDefault="00850151" w:rsidP="00850151">
      <w:pPr>
        <w:suppressAutoHyphens/>
        <w:spacing w:after="120" w:line="36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 Superior Tribunal de Justiça: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lastRenderedPageBreak/>
        <w:t>HABEAS CORPUS SUBSTITUTIVO DE RECURSO ESPECIAL. DESCABIMENTO. RACISMO. CRIME IMPRESCRITÍVEL. ART. 20, §2º, DA LEI N. 7.716/1989. ABRANGÊNCIA DA CONDUTA DE INCITAR À DISCRIMINAÇÃO RELIGIOSA. TRANCAMENTO. MEDIDA EXCEPCIONAL. INÉPCIA DA DENÚNCIA. INOCORRÊNCIA. INICIAL ACUSATÓRIO QUE DESCREVE FATOS QUE, EM TESE, CARACTERIZAM A CONDUTA TÍPICA E PERMITEM O EXERCÍCIO DO DIREITO DE DEFESA. RECEBIMENTO DA DENÚNCIA ANTERIOR À LEI N. 11.719/2008. AUSÊNCIA DE FUNDAMENTAÇÃO.  NULIDADE.  INEXISTÊNCIA.  ALEGAÇÃO DE ATIPICIDADE DA CONDUTA.    NECESSIDADE    DE    EXAME    DETALHADO    DO   CONJUNTO FÁTICO-PROBATÓRIO. INCOMPATIBILIDADE COM OS ESTREITOS LIMITES DA VIA ELEITA. HABEAS CORPUS NÃO CONHECIDO.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O Superior Tribunal de Justiça, seguindo o entendimento da Primeira Turma do Supremo Tribunal Federal, passou a inadmitir habeas corpus substitutivo de recurso próprio, ressalvando, porém, a possibilidade de concessão da ordem de ofício nos casos de flagrante constrangimento ilegal.</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O trancamento de inquérito policial ou de ação penal por meio de habeas corpus é medida excepcional, somente autorizada em casos em que fique patente, sem a necessidade de análise fático-probatória, a atipicidade da conduta, a absoluta falta de provas da materialidade e indícios da autoria ou a ocorrência de alguma causa extintiva da punibilidade, o que não ocorre no presente caso.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 </w:t>
      </w:r>
      <w:proofErr w:type="gramStart"/>
      <w:r w:rsidRPr="00850151">
        <w:rPr>
          <w:rFonts w:ascii="Arial Narrow" w:eastAsia="Times New Roman" w:hAnsi="Arial Narrow" w:cs="Times New Roman"/>
          <w:szCs w:val="24"/>
          <w:lang w:eastAsia="pt-BR"/>
        </w:rPr>
        <w:t xml:space="preserve"> Não</w:t>
      </w:r>
      <w:proofErr w:type="gramEnd"/>
      <w:r w:rsidRPr="00850151">
        <w:rPr>
          <w:rFonts w:ascii="Arial Narrow" w:eastAsia="Times New Roman" w:hAnsi="Arial Narrow" w:cs="Times New Roman"/>
          <w:szCs w:val="24"/>
          <w:lang w:eastAsia="pt-BR"/>
        </w:rPr>
        <w:t xml:space="preserve"> procede a preliminar de prescrição da pretensa punitiva estatal, uma vez que o paciente foi denunciado como incurso no art. 20 da Lei n.  7.716/1989. Tratando-se de crime de racismo, incide sobre o tipo penal a cláusula de imprescritibilidade prevista no art. 5º, XLII, da Constituição Federal.</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  </w:t>
      </w:r>
      <w:proofErr w:type="gramStart"/>
      <w:r w:rsidRPr="00850151">
        <w:rPr>
          <w:rFonts w:ascii="Arial Narrow" w:eastAsia="Times New Roman" w:hAnsi="Arial Narrow" w:cs="Times New Roman"/>
          <w:szCs w:val="24"/>
          <w:lang w:eastAsia="pt-BR"/>
        </w:rPr>
        <w:t>A  jurisprudência</w:t>
      </w:r>
      <w:proofErr w:type="gramEnd"/>
      <w:r w:rsidRPr="00850151">
        <w:rPr>
          <w:rFonts w:ascii="Arial Narrow" w:eastAsia="Times New Roman" w:hAnsi="Arial Narrow" w:cs="Times New Roman"/>
          <w:szCs w:val="24"/>
          <w:lang w:eastAsia="pt-BR"/>
        </w:rPr>
        <w:t xml:space="preserve">  do  Supremo  Tribunal  Federal  e  do Superior Tribunal de Justiça é firme no sentido de que o crime de racismo não se restringe aos atos preconceituosos em função de cor ou etnia, mas abrangem  todo ato discriminatório praticado em função de raça, cor, etnia, religião ou procedência, conforme previsão literal do art. 20 da Lei n. 7.716/1989.</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  </w:t>
      </w:r>
      <w:proofErr w:type="gramStart"/>
      <w:r w:rsidRPr="00850151">
        <w:rPr>
          <w:rFonts w:ascii="Arial Narrow" w:eastAsia="Times New Roman" w:hAnsi="Arial Narrow" w:cs="Times New Roman"/>
          <w:szCs w:val="24"/>
          <w:lang w:eastAsia="pt-BR"/>
        </w:rPr>
        <w:t>A  denúncia</w:t>
      </w:r>
      <w:proofErr w:type="gramEnd"/>
      <w:r w:rsidRPr="00850151">
        <w:rPr>
          <w:rFonts w:ascii="Arial Narrow" w:eastAsia="Times New Roman" w:hAnsi="Arial Narrow" w:cs="Times New Roman"/>
          <w:szCs w:val="24"/>
          <w:lang w:eastAsia="pt-BR"/>
        </w:rPr>
        <w:t xml:space="preserve">  preenche  os  requisitos  do  artigo 41 do Código de Processo  Penal,  descrevendo fatos que, em tese, configuram o crime previsto  no  art.  </w:t>
      </w:r>
      <w:proofErr w:type="gramStart"/>
      <w:r w:rsidRPr="00850151">
        <w:rPr>
          <w:rFonts w:ascii="Arial Narrow" w:eastAsia="Times New Roman" w:hAnsi="Arial Narrow" w:cs="Times New Roman"/>
          <w:szCs w:val="24"/>
          <w:lang w:eastAsia="pt-BR"/>
        </w:rPr>
        <w:t>20,  parágrafos</w:t>
      </w:r>
      <w:proofErr w:type="gramEnd"/>
      <w:r w:rsidRPr="00850151">
        <w:rPr>
          <w:rFonts w:ascii="Arial Narrow" w:eastAsia="Times New Roman" w:hAnsi="Arial Narrow" w:cs="Times New Roman"/>
          <w:szCs w:val="24"/>
          <w:lang w:eastAsia="pt-BR"/>
        </w:rPr>
        <w:t xml:space="preserve">  2o  e  3o da Lei n° 7.716/89. A </w:t>
      </w:r>
      <w:proofErr w:type="gramStart"/>
      <w:r w:rsidRPr="00850151">
        <w:rPr>
          <w:rFonts w:ascii="Arial Narrow" w:eastAsia="Times New Roman" w:hAnsi="Arial Narrow" w:cs="Times New Roman"/>
          <w:szCs w:val="24"/>
          <w:lang w:eastAsia="pt-BR"/>
        </w:rPr>
        <w:t>inicial  acusatória</w:t>
      </w:r>
      <w:proofErr w:type="gramEnd"/>
      <w:r w:rsidRPr="00850151">
        <w:rPr>
          <w:rFonts w:ascii="Arial Narrow" w:eastAsia="Times New Roman" w:hAnsi="Arial Narrow" w:cs="Times New Roman"/>
          <w:szCs w:val="24"/>
          <w:lang w:eastAsia="pt-BR"/>
        </w:rPr>
        <w:t xml:space="preserve"> apontou de forma clara qual teria sido a conduta típica, quem a praticou, de que modo o fez, delimitando o período em que  foi  perpetrada, esclarecendo, ainda, o número de exemplares da obra  que  já  haviam  sido  vendidos  e  os  locais onde podiam ser adquiridos, tudo de forma a permitir o pleno exercício do direito de defesa  por  parte  do  acusado. Dessa forma, não há que se falar em inépcia da denúncia.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  </w:t>
      </w:r>
      <w:proofErr w:type="gramStart"/>
      <w:r w:rsidRPr="00850151">
        <w:rPr>
          <w:rFonts w:ascii="Arial Narrow" w:eastAsia="Times New Roman" w:hAnsi="Arial Narrow" w:cs="Times New Roman"/>
          <w:szCs w:val="24"/>
          <w:lang w:eastAsia="pt-BR"/>
        </w:rPr>
        <w:t>Não  é</w:t>
      </w:r>
      <w:proofErr w:type="gramEnd"/>
      <w:r w:rsidRPr="00850151">
        <w:rPr>
          <w:rFonts w:ascii="Arial Narrow" w:eastAsia="Times New Roman" w:hAnsi="Arial Narrow" w:cs="Times New Roman"/>
          <w:szCs w:val="24"/>
          <w:lang w:eastAsia="pt-BR"/>
        </w:rPr>
        <w:t xml:space="preserve">  nula  a  decisão  que recebe a denúncia com fundamentação sucinta, notadamente quando se trata de decisão anterior à edição da Lei n. 11.719/2008.</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lastRenderedPageBreak/>
        <w:t xml:space="preserve">-  </w:t>
      </w:r>
      <w:proofErr w:type="gramStart"/>
      <w:r w:rsidRPr="00850151">
        <w:rPr>
          <w:rFonts w:ascii="Arial Narrow" w:eastAsia="Times New Roman" w:hAnsi="Arial Narrow" w:cs="Times New Roman"/>
          <w:szCs w:val="24"/>
          <w:lang w:eastAsia="pt-BR"/>
        </w:rPr>
        <w:t>Não  há</w:t>
      </w:r>
      <w:proofErr w:type="gramEnd"/>
      <w:r w:rsidRPr="00850151">
        <w:rPr>
          <w:rFonts w:ascii="Arial Narrow" w:eastAsia="Times New Roman" w:hAnsi="Arial Narrow" w:cs="Times New Roman"/>
          <w:szCs w:val="24"/>
          <w:lang w:eastAsia="pt-BR"/>
        </w:rPr>
        <w:t xml:space="preserve">  como  acolher  a  alegação  de  falta de justa causa por atipicidade objetiva e subjetiva da conduta, pois como afirmado pelo próprio  impetrante  na  inicial,  a investigação dessa tese implica "necessária   incursão,  ainda  que  perfunctória,  pela  prova  que acompanha a denúncia", procedimento que, sabidamente, é incompatível com  os  estreitos  limites  da  via  eleita, que não admite dilação probatória.</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Mostra-</w:t>
      </w:r>
      <w:proofErr w:type="gramStart"/>
      <w:r w:rsidRPr="00850151">
        <w:rPr>
          <w:rFonts w:ascii="Arial Narrow" w:eastAsia="Times New Roman" w:hAnsi="Arial Narrow" w:cs="Times New Roman"/>
          <w:szCs w:val="24"/>
          <w:lang w:eastAsia="pt-BR"/>
        </w:rPr>
        <w:t>se  extremamente</w:t>
      </w:r>
      <w:proofErr w:type="gramEnd"/>
      <w:r w:rsidRPr="00850151">
        <w:rPr>
          <w:rFonts w:ascii="Arial Narrow" w:eastAsia="Times New Roman" w:hAnsi="Arial Narrow" w:cs="Times New Roman"/>
          <w:szCs w:val="24"/>
          <w:lang w:eastAsia="pt-BR"/>
        </w:rPr>
        <w:t xml:space="preserve">  prematuro chegar-se a qualquer conclusão sobre  a  tipicidade ou não da conduta imputada ao paciente antes de concluída a instrução criminal do feito, que deve ser reservada para as  instâncias  ordinárias.  </w:t>
      </w:r>
      <w:proofErr w:type="gramStart"/>
      <w:r w:rsidRPr="00850151">
        <w:rPr>
          <w:rFonts w:ascii="Arial Narrow" w:eastAsia="Times New Roman" w:hAnsi="Arial Narrow" w:cs="Times New Roman"/>
          <w:szCs w:val="24"/>
          <w:lang w:eastAsia="pt-BR"/>
        </w:rPr>
        <w:t>Deferir  o</w:t>
      </w:r>
      <w:proofErr w:type="gramEnd"/>
      <w:r w:rsidRPr="00850151">
        <w:rPr>
          <w:rFonts w:ascii="Arial Narrow" w:eastAsia="Times New Roman" w:hAnsi="Arial Narrow" w:cs="Times New Roman"/>
          <w:szCs w:val="24"/>
          <w:lang w:eastAsia="pt-BR"/>
        </w:rPr>
        <w:t xml:space="preserve">  pedido da defesa implica em impedir  antecipadamente o Ministério Público de provar os fatos que imputou  ao  acusado  na  denúncia, providência que somente pode ser concretizada  quando  de  forma evidente e inequívoca constatar-se a atipicidade da conduta, o que não ocorre no presente caso.</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Habeas corpus não conhecido, cassada a liminar.</w:t>
      </w:r>
    </w:p>
    <w:p w:rsidR="00850151" w:rsidRPr="00850151" w:rsidRDefault="00850151" w:rsidP="00850151">
      <w:pPr>
        <w:suppressAutoHyphens/>
        <w:spacing w:after="120" w:line="360" w:lineRule="auto"/>
        <w:ind w:left="1701"/>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(HC 143.147/BA, Rel. Ministro ERICSON MARANHO (DESEMBARGADOR CONVOCADO DO TJ/SP), SEXTA TURMA, julgado em 17/03/2016, </w:t>
      </w:r>
      <w:proofErr w:type="spellStart"/>
      <w:r w:rsidRPr="00850151">
        <w:rPr>
          <w:rFonts w:ascii="Arial Narrow" w:eastAsia="Times New Roman" w:hAnsi="Arial Narrow" w:cs="Times New Roman"/>
          <w:szCs w:val="24"/>
          <w:lang w:eastAsia="pt-BR"/>
        </w:rPr>
        <w:t>DJe</w:t>
      </w:r>
      <w:proofErr w:type="spellEnd"/>
      <w:r w:rsidRPr="00850151">
        <w:rPr>
          <w:rFonts w:ascii="Arial Narrow" w:eastAsia="Times New Roman" w:hAnsi="Arial Narrow" w:cs="Times New Roman"/>
          <w:szCs w:val="24"/>
          <w:lang w:eastAsia="pt-BR"/>
        </w:rPr>
        <w:t xml:space="preserve"> 31/03/2016)</w:t>
      </w:r>
    </w:p>
    <w:p w:rsidR="00850151" w:rsidRPr="00850151" w:rsidRDefault="00850151" w:rsidP="00850151">
      <w:pPr>
        <w:spacing w:after="0" w:line="240" w:lineRule="auto"/>
        <w:rPr>
          <w:lang w:eastAsia="pt-BR"/>
        </w:rPr>
      </w:pPr>
    </w:p>
    <w:p w:rsidR="00850151" w:rsidRP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Supremo Tribunal Federal</w:t>
      </w:r>
    </w:p>
    <w:p w:rsidR="00850151" w:rsidRP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r w:rsidRPr="00850151">
        <w:rPr>
          <w:rFonts w:ascii="Arial Narrow" w:eastAsia="Times New Roman" w:hAnsi="Arial Narrow" w:cs="Times New Roman"/>
          <w:b/>
          <w:szCs w:val="24"/>
          <w:lang w:eastAsia="pt-BR"/>
        </w:rPr>
        <w:t>Ação Cautelar n. 4158</w:t>
      </w:r>
    </w:p>
    <w:p w:rsidR="00850151" w:rsidRP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P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P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Pr="00850151" w:rsidRDefault="00850151" w:rsidP="00850151">
      <w:pPr>
        <w:suppressAutoHyphens/>
        <w:spacing w:after="120" w:line="240" w:lineRule="auto"/>
        <w:ind w:left="567"/>
        <w:jc w:val="both"/>
        <w:rPr>
          <w:rFonts w:ascii="Arial Narrow" w:eastAsia="Times New Roman" w:hAnsi="Arial Narrow" w:cs="Times New Roman"/>
          <w:b/>
          <w:szCs w:val="24"/>
          <w:lang w:eastAsia="pt-BR"/>
        </w:rPr>
      </w:pPr>
    </w:p>
    <w:p w:rsidR="00850151" w:rsidRPr="00850151" w:rsidRDefault="00850151" w:rsidP="00850151">
      <w:pPr>
        <w:suppressAutoHyphens/>
        <w:spacing w:after="120" w:line="360" w:lineRule="auto"/>
        <w:ind w:left="4254" w:firstLine="709"/>
        <w:jc w:val="both"/>
        <w:rPr>
          <w:rFonts w:ascii="Arial Narrow" w:eastAsia="Times New Roman" w:hAnsi="Arial Narrow" w:cs="Times New Roman"/>
          <w:b/>
          <w:color w:val="800000"/>
          <w:sz w:val="24"/>
          <w:szCs w:val="24"/>
          <w:lang w:eastAsia="pt-BR"/>
        </w:rPr>
      </w:pPr>
      <w:r w:rsidRPr="00850151">
        <w:rPr>
          <w:rFonts w:ascii="Arial Narrow" w:eastAsia="Times New Roman" w:hAnsi="Arial Narrow" w:cs="Times New Roman"/>
          <w:b/>
          <w:color w:val="800000"/>
          <w:sz w:val="24"/>
          <w:szCs w:val="24"/>
          <w:lang w:eastAsia="pt-BR"/>
        </w:rPr>
        <w:t>Anexo 03</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283"/>
        <w:jc w:val="both"/>
        <w:rPr>
          <w:rFonts w:ascii="Arial Narrow" w:eastAsia="Times New Roman" w:hAnsi="Arial Narrow" w:cs="Times New Roman"/>
          <w:sz w:val="72"/>
          <w:szCs w:val="72"/>
          <w:lang w:eastAsia="pt-BR"/>
        </w:rPr>
      </w:pPr>
      <w:r w:rsidRPr="00850151">
        <w:rPr>
          <w:rFonts w:ascii="Arial Narrow" w:eastAsia="Calibri" w:hAnsi="Arial Narrow" w:cs="Arial"/>
          <w:b/>
          <w:color w:val="800000"/>
          <w:sz w:val="36"/>
          <w:szCs w:val="24"/>
          <w:lang w:eastAsia="zh-CN"/>
        </w:rPr>
        <w:tab/>
      </w:r>
      <w:r w:rsidRPr="00850151">
        <w:rPr>
          <w:rFonts w:ascii="Arial Narrow" w:eastAsia="Calibri" w:hAnsi="Arial Narrow" w:cs="Arial"/>
          <w:b/>
          <w:color w:val="800000"/>
          <w:sz w:val="72"/>
          <w:szCs w:val="72"/>
          <w:lang w:eastAsia="zh-CN"/>
        </w:rPr>
        <w:t xml:space="preserve">______ </w:t>
      </w:r>
      <w:r w:rsidRPr="00850151">
        <w:rPr>
          <w:rFonts w:ascii="Arial Narrow" w:eastAsia="Times New Roman" w:hAnsi="Arial Narrow" w:cs="Times New Roman"/>
          <w:b/>
          <w:color w:val="800000"/>
          <w:sz w:val="72"/>
          <w:szCs w:val="72"/>
          <w:lang w:eastAsia="pt-BR"/>
        </w:rPr>
        <w:t xml:space="preserve">Modelos de Ofícios </w:t>
      </w:r>
      <w:r w:rsidRPr="00850151">
        <w:rPr>
          <w:rFonts w:ascii="Arial Narrow" w:eastAsia="Calibri" w:hAnsi="Arial Narrow" w:cs="Arial"/>
          <w:b/>
          <w:color w:val="800000"/>
          <w:sz w:val="72"/>
          <w:szCs w:val="72"/>
          <w:lang w:eastAsia="zh-CN"/>
        </w:rPr>
        <w:t>______</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center"/>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Modelo de Requerimento Administrativo de declaração de inexistência de relação jurídico tributária</w:t>
      </w:r>
    </w:p>
    <w:p w:rsidR="00850151" w:rsidRPr="00850151" w:rsidRDefault="00850151" w:rsidP="00850151">
      <w:pPr>
        <w:spacing w:after="0" w:line="360" w:lineRule="auto"/>
        <w:ind w:left="567"/>
        <w:jc w:val="both"/>
        <w:rPr>
          <w:rFonts w:ascii="Arial Narrow" w:hAnsi="Arial Narrow" w:cs="Arial"/>
        </w:rPr>
      </w:pPr>
      <w:r w:rsidRPr="00850151">
        <w:rPr>
          <w:rFonts w:ascii="Arial Narrow" w:hAnsi="Arial Narrow" w:cs="Arial"/>
        </w:rPr>
        <w:t xml:space="preserve">ILUSTRÍSSIMOS SENHORES MEMBROS DA ____ JUNTA DE JULGAMENTO DO CONSELHO MUNICIPAL DE CONTRIBUINTES DA SECRETÁRIA DA FAZENDA DO MUNICÍPIO DE </w:t>
      </w:r>
      <w:r w:rsidRPr="00850151">
        <w:rPr>
          <w:rFonts w:ascii="Arial Narrow" w:hAnsi="Arial Narrow"/>
          <w:b/>
          <w:color w:val="800000"/>
          <w:lang w:eastAsia="pt-BR"/>
        </w:rPr>
        <w:t>XXXX</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rPr>
          <w:rFonts w:ascii="Arial Narrow" w:hAnsi="Arial Narrow" w:cs="Arial"/>
        </w:rPr>
      </w:pPr>
      <w:r w:rsidRPr="00850151">
        <w:rPr>
          <w:rFonts w:ascii="Arial Narrow" w:hAnsi="Arial Narrow" w:cs="Arial"/>
        </w:rPr>
        <w:t>Inscrição imobiliária:</w:t>
      </w:r>
    </w:p>
    <w:p w:rsidR="00850151" w:rsidRPr="00850151" w:rsidRDefault="00850151" w:rsidP="00850151">
      <w:pPr>
        <w:spacing w:after="0" w:line="360" w:lineRule="auto"/>
        <w:ind w:left="567"/>
        <w:rPr>
          <w:rFonts w:ascii="Arial Narrow" w:hAnsi="Arial Narrow" w:cs="Arial"/>
        </w:rPr>
      </w:pPr>
      <w:r w:rsidRPr="00850151">
        <w:rPr>
          <w:rFonts w:ascii="Arial Narrow" w:hAnsi="Arial Narrow" w:cs="Arial"/>
        </w:rPr>
        <w:t xml:space="preserve">Código do logradouro: </w:t>
      </w:r>
    </w:p>
    <w:p w:rsidR="00850151" w:rsidRPr="00850151" w:rsidRDefault="00850151" w:rsidP="00850151">
      <w:pPr>
        <w:spacing w:after="0" w:line="360" w:lineRule="auto"/>
        <w:ind w:left="567"/>
        <w:rPr>
          <w:rFonts w:ascii="Arial Narrow" w:hAnsi="Arial Narrow" w:cs="Arial"/>
        </w:rPr>
      </w:pPr>
      <w:r w:rsidRPr="00850151">
        <w:rPr>
          <w:rFonts w:ascii="Arial Narrow" w:hAnsi="Arial Narrow" w:cs="Arial"/>
        </w:rPr>
        <w:t>Trecho:</w:t>
      </w:r>
    </w:p>
    <w:p w:rsidR="00850151" w:rsidRPr="00850151" w:rsidRDefault="00850151" w:rsidP="00850151">
      <w:pPr>
        <w:spacing w:after="0" w:line="360" w:lineRule="auto"/>
        <w:ind w:left="567"/>
        <w:rPr>
          <w:rFonts w:ascii="Arial Narrow" w:hAnsi="Arial Narrow" w:cs="Arial"/>
        </w:rPr>
      </w:pPr>
      <w:r w:rsidRPr="00850151">
        <w:rPr>
          <w:rFonts w:ascii="Arial Narrow" w:hAnsi="Arial Narrow" w:cs="Arial"/>
        </w:rPr>
        <w:t>Padrão Construtivo:</w:t>
      </w:r>
    </w:p>
    <w:p w:rsidR="00850151" w:rsidRPr="00850151" w:rsidRDefault="00850151" w:rsidP="00850151">
      <w:pPr>
        <w:spacing w:after="0" w:line="360" w:lineRule="auto"/>
        <w:ind w:left="567"/>
        <w:rPr>
          <w:rFonts w:ascii="Arial Narrow" w:hAnsi="Arial Narrow" w:cs="Arial"/>
        </w:rPr>
      </w:pPr>
      <w:r w:rsidRPr="00850151">
        <w:rPr>
          <w:rFonts w:ascii="Arial Narrow" w:hAnsi="Arial Narrow" w:cs="Arial"/>
        </w:rPr>
        <w:t>Contribuinte:</w:t>
      </w:r>
    </w:p>
    <w:p w:rsidR="00850151" w:rsidRPr="00850151" w:rsidRDefault="00850151" w:rsidP="00850151">
      <w:pPr>
        <w:spacing w:after="0" w:line="360" w:lineRule="auto"/>
        <w:ind w:left="567"/>
        <w:rPr>
          <w:rFonts w:ascii="Arial Narrow" w:hAnsi="Arial Narrow" w:cs="Arial"/>
        </w:rPr>
      </w:pPr>
      <w:r w:rsidRPr="00850151">
        <w:rPr>
          <w:rFonts w:ascii="Arial Narrow" w:hAnsi="Arial Narrow" w:cs="Arial"/>
        </w:rPr>
        <w:t xml:space="preserve">Endereço do imóvel: </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jc w:val="both"/>
        <w:rPr>
          <w:rFonts w:ascii="Arial Narrow" w:hAnsi="Arial Narrow"/>
          <w:b/>
          <w:color w:val="800000"/>
          <w:lang w:eastAsia="pt-BR"/>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b/>
          <w:color w:val="800000"/>
          <w:lang w:eastAsia="pt-BR"/>
        </w:rPr>
        <w:t xml:space="preserve">Nome, qualificação, </w:t>
      </w:r>
      <w:r w:rsidRPr="00850151">
        <w:rPr>
          <w:rFonts w:ascii="Arial Narrow" w:hAnsi="Arial Narrow" w:cs="Arial"/>
        </w:rPr>
        <w:t xml:space="preserve">vem, com fulcro no disposto na Constituição Federal e no Código Tributário e de Rendas do Município de Salvador- BA, representadas pela Defensoria Pública do Estado da Bahia, por um de seus membros, requerer a </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jc w:val="center"/>
        <w:rPr>
          <w:rFonts w:ascii="Arial Narrow" w:hAnsi="Arial Narrow" w:cs="Arial"/>
          <w:b/>
        </w:rPr>
      </w:pPr>
      <w:r w:rsidRPr="00850151">
        <w:rPr>
          <w:rFonts w:ascii="Arial Narrow" w:hAnsi="Arial Narrow" w:cs="Arial"/>
          <w:b/>
        </w:rPr>
        <w:t>DECLARAÇÃO DE INEXISTÊNCIA DE RELAÇÃO JURÍDICA TRIBUTÁRIA</w:t>
      </w:r>
    </w:p>
    <w:p w:rsidR="00850151" w:rsidRPr="00850151" w:rsidRDefault="00850151" w:rsidP="00850151">
      <w:pPr>
        <w:spacing w:after="0" w:line="360" w:lineRule="auto"/>
        <w:ind w:left="567"/>
        <w:jc w:val="center"/>
        <w:rPr>
          <w:rFonts w:ascii="Arial Narrow" w:hAnsi="Arial Narrow" w:cs="Arial"/>
          <w:b/>
        </w:rPr>
      </w:pPr>
    </w:p>
    <w:p w:rsidR="00850151" w:rsidRPr="00850151" w:rsidRDefault="00850151" w:rsidP="00850151">
      <w:pPr>
        <w:spacing w:after="0" w:line="360" w:lineRule="auto"/>
        <w:ind w:left="567"/>
        <w:jc w:val="both"/>
        <w:rPr>
          <w:rFonts w:ascii="Arial Narrow" w:hAnsi="Arial Narrow" w:cs="Arial"/>
        </w:rPr>
      </w:pPr>
      <w:proofErr w:type="gramStart"/>
      <w:r w:rsidRPr="00850151">
        <w:rPr>
          <w:rFonts w:ascii="Arial Narrow" w:hAnsi="Arial Narrow" w:cs="Arial"/>
        </w:rPr>
        <w:t>decorrente</w:t>
      </w:r>
      <w:proofErr w:type="gramEnd"/>
      <w:r w:rsidRPr="00850151">
        <w:rPr>
          <w:rFonts w:ascii="Arial Narrow" w:hAnsi="Arial Narrow" w:cs="Arial"/>
        </w:rPr>
        <w:t xml:space="preserve"> do lançamento de tributo – Imposto sobre a Propriedade Predial e Territorial Urbana (IPTU) – sobre o imóvel localizado na </w:t>
      </w:r>
      <w:r w:rsidRPr="00850151">
        <w:rPr>
          <w:rFonts w:ascii="Arial Narrow" w:hAnsi="Arial Narrow"/>
          <w:b/>
          <w:color w:val="800000"/>
          <w:lang w:eastAsia="pt-BR"/>
        </w:rPr>
        <w:t>XXXX</w:t>
      </w:r>
      <w:r w:rsidRPr="00850151">
        <w:rPr>
          <w:rFonts w:ascii="Arial Narrow" w:hAnsi="Arial Narrow" w:cs="Arial"/>
        </w:rPr>
        <w:t>, descrito na fotocópia da notificação de lançamento acostada, à luz dos fatos e fundamentos a seguir declinados.</w:t>
      </w:r>
    </w:p>
    <w:p w:rsidR="00850151" w:rsidRPr="00850151" w:rsidRDefault="00850151" w:rsidP="00850151">
      <w:pPr>
        <w:spacing w:after="0" w:line="360" w:lineRule="auto"/>
        <w:ind w:left="567"/>
        <w:jc w:val="both"/>
        <w:rPr>
          <w:rFonts w:ascii="Arial Narrow" w:hAnsi="Arial Narrow" w:cs="Arial"/>
          <w:b/>
        </w:rPr>
      </w:pPr>
    </w:p>
    <w:p w:rsidR="00850151" w:rsidRPr="00850151" w:rsidRDefault="00850151" w:rsidP="00850151">
      <w:pPr>
        <w:spacing w:after="0" w:line="360" w:lineRule="auto"/>
        <w:ind w:left="567"/>
        <w:jc w:val="both"/>
        <w:rPr>
          <w:rFonts w:ascii="Arial Narrow" w:hAnsi="Arial Narrow" w:cs="Arial"/>
          <w:b/>
        </w:rPr>
      </w:pPr>
      <w:r w:rsidRPr="00850151">
        <w:rPr>
          <w:rFonts w:ascii="Arial Narrow" w:hAnsi="Arial Narrow" w:cs="Arial"/>
          <w:b/>
        </w:rPr>
        <w:t>I – LEGITIMIDADE ATIVA</w:t>
      </w: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 xml:space="preserve">Inicialmente, cabe aqui apontar que as Requerentes são partes legítimas para requerer a declaração supra delineada, uma vez que, têm sido demandadas pelo Município de </w:t>
      </w:r>
      <w:r w:rsidRPr="00850151">
        <w:rPr>
          <w:rFonts w:ascii="Arial Narrow" w:hAnsi="Arial Narrow"/>
          <w:b/>
          <w:color w:val="800000"/>
          <w:lang w:eastAsia="pt-BR"/>
        </w:rPr>
        <w:t>XXXX</w:t>
      </w:r>
      <w:r w:rsidRPr="00850151">
        <w:rPr>
          <w:rFonts w:ascii="Arial Narrow" w:hAnsi="Arial Narrow" w:cs="Arial"/>
        </w:rPr>
        <w:t xml:space="preserve"> para o pagamento de IPTU como pessoa física e como representante legal da Associação Beneficente Cultural e Religiosa </w:t>
      </w:r>
      <w:r w:rsidRPr="00850151">
        <w:rPr>
          <w:rFonts w:ascii="Arial Narrow" w:hAnsi="Arial Narrow"/>
          <w:b/>
          <w:color w:val="800000"/>
          <w:lang w:eastAsia="pt-BR"/>
        </w:rPr>
        <w:t xml:space="preserve">XXXX </w:t>
      </w:r>
      <w:r w:rsidRPr="00850151">
        <w:rPr>
          <w:rFonts w:ascii="Arial Narrow" w:hAnsi="Arial Narrow" w:cs="Arial"/>
        </w:rPr>
        <w:t>(pessoa jurídica).</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lastRenderedPageBreak/>
        <w:t>É mister neste instante salientar que,</w:t>
      </w:r>
      <w:r w:rsidRPr="00850151">
        <w:rPr>
          <w:rFonts w:ascii="Arial Narrow" w:hAnsi="Arial Narrow" w:cs="Arial"/>
          <w:b/>
        </w:rPr>
        <w:t xml:space="preserve"> </w:t>
      </w:r>
      <w:r w:rsidRPr="00850151">
        <w:rPr>
          <w:rFonts w:ascii="Arial Narrow" w:hAnsi="Arial Narrow" w:cs="Arial"/>
        </w:rPr>
        <w:t xml:space="preserve">Associação Beneficente Cultural e Religiosa </w:t>
      </w:r>
      <w:r w:rsidRPr="00850151">
        <w:rPr>
          <w:rFonts w:ascii="Arial Narrow" w:hAnsi="Arial Narrow"/>
          <w:b/>
          <w:color w:val="800000"/>
          <w:lang w:eastAsia="pt-BR"/>
        </w:rPr>
        <w:t>XXXX</w:t>
      </w:r>
      <w:r w:rsidRPr="00850151">
        <w:rPr>
          <w:rFonts w:ascii="Arial Narrow" w:hAnsi="Arial Narrow" w:cs="Arial"/>
        </w:rPr>
        <w:t xml:space="preserve">, foi constituída no ano de </w:t>
      </w:r>
      <w:r w:rsidRPr="00850151">
        <w:rPr>
          <w:rFonts w:ascii="Arial Narrow" w:hAnsi="Arial Narrow"/>
          <w:b/>
          <w:color w:val="800000"/>
          <w:lang w:eastAsia="pt-BR"/>
        </w:rPr>
        <w:t>XXXX</w:t>
      </w:r>
      <w:r w:rsidRPr="00850151">
        <w:rPr>
          <w:rFonts w:ascii="Arial Narrow" w:hAnsi="Arial Narrow" w:cs="Arial"/>
        </w:rPr>
        <w:t xml:space="preserve">, tendo como líder espiritual a Sra. </w:t>
      </w:r>
      <w:r w:rsidRPr="00850151">
        <w:rPr>
          <w:rFonts w:ascii="Arial Narrow" w:hAnsi="Arial Narrow"/>
          <w:b/>
          <w:color w:val="800000"/>
          <w:lang w:eastAsia="pt-BR"/>
        </w:rPr>
        <w:t>XXXX</w:t>
      </w:r>
      <w:r w:rsidRPr="00850151">
        <w:rPr>
          <w:rFonts w:ascii="Arial Narrow" w:hAnsi="Arial Narrow" w:cs="Arial"/>
        </w:rPr>
        <w:t xml:space="preserve"> que cedeu o terreno proveniente de uma cessão de herança para o desenvolvimento de culto de religião de matriz africana. </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b/>
        </w:rPr>
        <w:t xml:space="preserve">Desde então, todo o terreno em questão situado na </w:t>
      </w:r>
      <w:r w:rsidRPr="00850151">
        <w:rPr>
          <w:rFonts w:ascii="Arial Narrow" w:hAnsi="Arial Narrow"/>
          <w:b/>
          <w:color w:val="800000"/>
          <w:lang w:eastAsia="pt-BR"/>
        </w:rPr>
        <w:t>XXXX</w:t>
      </w:r>
      <w:r w:rsidRPr="00850151">
        <w:rPr>
          <w:rFonts w:ascii="Arial Narrow" w:hAnsi="Arial Narrow" w:cs="Arial"/>
          <w:b/>
        </w:rPr>
        <w:t xml:space="preserve"> foi disposto para a finalidade de culto religioso.</w:t>
      </w:r>
      <w:r w:rsidRPr="00850151">
        <w:rPr>
          <w:rFonts w:ascii="Arial Narrow" w:hAnsi="Arial Narrow" w:cs="Arial"/>
        </w:rPr>
        <w:t xml:space="preserve">  A Associação Beneficente Cultural e Religiosa </w:t>
      </w:r>
      <w:r w:rsidRPr="00850151">
        <w:rPr>
          <w:rFonts w:ascii="Arial Narrow" w:hAnsi="Arial Narrow"/>
          <w:b/>
          <w:color w:val="800000"/>
          <w:lang w:eastAsia="pt-BR"/>
        </w:rPr>
        <w:t>XXXX</w:t>
      </w:r>
      <w:r w:rsidRPr="00850151">
        <w:rPr>
          <w:rFonts w:ascii="Arial Narrow" w:hAnsi="Arial Narrow" w:cs="Arial"/>
        </w:rPr>
        <w:t xml:space="preserve"> foi lavrada no </w:t>
      </w:r>
      <w:proofErr w:type="spellStart"/>
      <w:r w:rsidRPr="00850151">
        <w:rPr>
          <w:rFonts w:ascii="Arial Narrow" w:hAnsi="Arial Narrow"/>
          <w:b/>
          <w:color w:val="800000"/>
          <w:lang w:eastAsia="pt-BR"/>
        </w:rPr>
        <w:t>Xº</w:t>
      </w:r>
      <w:proofErr w:type="spellEnd"/>
      <w:r w:rsidRPr="00850151">
        <w:rPr>
          <w:rFonts w:ascii="Arial Narrow" w:hAnsi="Arial Narrow" w:cs="Arial"/>
        </w:rPr>
        <w:t xml:space="preserve"> Cartório de Registro Civil das Pessoas Jurídicas de </w:t>
      </w:r>
      <w:r w:rsidRPr="00850151">
        <w:rPr>
          <w:rFonts w:ascii="Arial Narrow" w:hAnsi="Arial Narrow"/>
          <w:b/>
          <w:color w:val="800000"/>
          <w:lang w:eastAsia="pt-BR"/>
        </w:rPr>
        <w:t>XXXX</w:t>
      </w:r>
      <w:r w:rsidRPr="00850151">
        <w:rPr>
          <w:rFonts w:ascii="Arial Narrow" w:hAnsi="Arial Narrow" w:cs="Arial"/>
        </w:rPr>
        <w:t xml:space="preserve">, sob o Registro nº </w:t>
      </w:r>
      <w:r w:rsidRPr="00850151">
        <w:rPr>
          <w:rFonts w:ascii="Arial Narrow" w:hAnsi="Arial Narrow"/>
          <w:b/>
          <w:color w:val="800000"/>
          <w:lang w:eastAsia="pt-BR"/>
        </w:rPr>
        <w:t>XXXX</w:t>
      </w:r>
      <w:r w:rsidRPr="00850151">
        <w:rPr>
          <w:rFonts w:ascii="Arial Narrow" w:hAnsi="Arial Narrow" w:cs="Arial"/>
        </w:rPr>
        <w:t>, sendo declarada de utilidade pública pela Lei Estadual nº 13.139 de 2014. A atual presidente e representante legal é a Sra.</w:t>
      </w:r>
      <w:r w:rsidRPr="00850151">
        <w:rPr>
          <w:rFonts w:ascii="Arial Narrow" w:hAnsi="Arial Narrow"/>
          <w:b/>
          <w:color w:val="800000"/>
          <w:lang w:eastAsia="pt-BR"/>
        </w:rPr>
        <w:t xml:space="preserve"> XXXX</w:t>
      </w:r>
      <w:r w:rsidRPr="00850151">
        <w:rPr>
          <w:rFonts w:ascii="Arial Narrow" w:hAnsi="Arial Narrow" w:cs="Arial"/>
        </w:rPr>
        <w:t xml:space="preserve">, a qual fora eleita de acordo com o Estatuto da Associação.  </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Consoante toda a documentação acostada, as requerentes são legítimas possuidoras do Imóvel objeto do lançamento em questão. Vale ressaltar que toda a documentação se refere ao mesmo imóvel.</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 xml:space="preserve">Vejamos o que dispõe o CTN: </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Art.34: Contribuinte do imposto é o proprietário do imóvel, o titular do seu domínio útil, ou o seu possuidor a qualquer título.</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 xml:space="preserve">Assim, o fato gerador do imposto Predial e Territorial Urbano tem sua origem seja na propriedade, na posse ou na titularidade do domínio útil, razões que autorizam, conforme demonstrado, as Requerentes a comporem o </w:t>
      </w:r>
      <w:proofErr w:type="spellStart"/>
      <w:r w:rsidRPr="00850151">
        <w:rPr>
          <w:rFonts w:ascii="Arial Narrow" w:hAnsi="Arial Narrow" w:cs="Arial"/>
        </w:rPr>
        <w:t>pólo</w:t>
      </w:r>
      <w:proofErr w:type="spellEnd"/>
      <w:r w:rsidRPr="00850151">
        <w:rPr>
          <w:rFonts w:ascii="Arial Narrow" w:hAnsi="Arial Narrow" w:cs="Arial"/>
        </w:rPr>
        <w:t xml:space="preserve"> ativo desta demanda.</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jc w:val="both"/>
        <w:rPr>
          <w:rFonts w:ascii="Arial Narrow" w:hAnsi="Arial Narrow" w:cs="Arial"/>
          <w:b/>
        </w:rPr>
      </w:pPr>
      <w:r w:rsidRPr="00850151">
        <w:rPr>
          <w:rFonts w:ascii="Arial Narrow" w:hAnsi="Arial Narrow" w:cs="Arial"/>
          <w:b/>
        </w:rPr>
        <w:t>II – DECLARAÇÃO ENDEREÇADA À SEFAZ</w:t>
      </w: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Declaram as Requerentes que o imóvel objeto deste petitório, pormenorizado no topo, é utilizado para o desenvolvimento de atividades religiosas relativas a religião de matriz africana, mais especificamente o Candomblé. Declaram, portanto, que o imóvel tem por finalidade precípua servir de templo para o culto das divindades próprias da religião, além da celebração de rituais e cerimônias referentes à crença.</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jc w:val="both"/>
        <w:rPr>
          <w:rFonts w:ascii="Arial Narrow" w:hAnsi="Arial Narrow" w:cs="Arial"/>
          <w:b/>
        </w:rPr>
      </w:pPr>
      <w:r w:rsidRPr="00850151">
        <w:rPr>
          <w:rFonts w:ascii="Arial Narrow" w:hAnsi="Arial Narrow" w:cs="Arial"/>
          <w:b/>
        </w:rPr>
        <w:t xml:space="preserve">III – FUNDAMENTOS </w:t>
      </w:r>
    </w:p>
    <w:p w:rsidR="00850151" w:rsidRPr="00850151" w:rsidRDefault="00850151" w:rsidP="00850151">
      <w:pPr>
        <w:spacing w:after="0" w:line="360" w:lineRule="auto"/>
        <w:ind w:left="567"/>
        <w:jc w:val="both"/>
        <w:rPr>
          <w:rFonts w:ascii="Arial Narrow" w:hAnsi="Arial Narrow" w:cs="Arial"/>
          <w:b/>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Ao impedir a incidência de um tributo, sequer se pode dizer que houve a formação de uma relação jurídica tributária, pois a imunidade bloqueia a tentativa de imposição da tributação em seu nascedouro.</w:t>
      </w: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 xml:space="preserve">Paulo de Barros Carvalho (1995, p.107) a imunidade é o obstáculo colocado pelo constituinte que exclui o poder tributário das pessoas políticas, o qual impede a incidência da norma impositiva dos impostos, protegendo as situações. </w:t>
      </w:r>
      <w:r w:rsidRPr="00850151">
        <w:rPr>
          <w:rFonts w:ascii="Arial Narrow" w:hAnsi="Arial Narrow" w:cs="Arial"/>
        </w:rPr>
        <w:lastRenderedPageBreak/>
        <w:t>Tratando sobre as limitações do poder de tributar, dispõe a Constituição Federal de 1988, no artigo 150, inciso VI alínea b (BRASIL, 1988):</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Art. 150. Sem prejuízo de outras garantias asseguradas ao contribuinte, é vedado à União, aos Estados, ao Distrito Federal e aos Municípios:</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 xml:space="preserve">VI – </w:t>
      </w:r>
      <w:proofErr w:type="gramStart"/>
      <w:r w:rsidRPr="00850151">
        <w:rPr>
          <w:rFonts w:ascii="Arial Narrow" w:hAnsi="Arial Narrow" w:cs="Arial"/>
          <w:b/>
        </w:rPr>
        <w:t>instituir</w:t>
      </w:r>
      <w:proofErr w:type="gramEnd"/>
      <w:r w:rsidRPr="00850151">
        <w:rPr>
          <w:rFonts w:ascii="Arial Narrow" w:hAnsi="Arial Narrow" w:cs="Arial"/>
          <w:b/>
        </w:rPr>
        <w:t xml:space="preserve"> impostos sobre</w:t>
      </w:r>
      <w:r w:rsidRPr="00850151">
        <w:rPr>
          <w:rFonts w:ascii="Arial Narrow" w:hAnsi="Arial Narrow" w:cs="Arial"/>
        </w:rPr>
        <w:t>:</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 xml:space="preserve">b) </w:t>
      </w:r>
      <w:r w:rsidRPr="00850151">
        <w:rPr>
          <w:rFonts w:ascii="Arial Narrow" w:hAnsi="Arial Narrow" w:cs="Arial"/>
          <w:b/>
        </w:rPr>
        <w:t>templos de qualquer culto</w:t>
      </w:r>
      <w:r w:rsidRPr="00850151">
        <w:rPr>
          <w:rFonts w:ascii="Arial Narrow" w:hAnsi="Arial Narrow" w:cs="Arial"/>
        </w:rPr>
        <w:t>;</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No mesmo sentido, mantendo a coerência, o Código Tributário Nacional, no artigo 9º, inciso VI, alínea b, dispondo também sobre as limitações da competência tributária, aduz:</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 xml:space="preserve">Art. 9º </w:t>
      </w:r>
      <w:r w:rsidRPr="00850151">
        <w:rPr>
          <w:rFonts w:ascii="Arial Narrow" w:hAnsi="Arial Narrow" w:cs="Arial"/>
          <w:b/>
        </w:rPr>
        <w:t>É vedado</w:t>
      </w:r>
      <w:r w:rsidRPr="00850151">
        <w:rPr>
          <w:rFonts w:ascii="Arial Narrow" w:hAnsi="Arial Narrow" w:cs="Arial"/>
        </w:rPr>
        <w:t xml:space="preserve"> à União, aos Estados, ao Distrito Federal e </w:t>
      </w:r>
      <w:r w:rsidRPr="00850151">
        <w:rPr>
          <w:rFonts w:ascii="Arial Narrow" w:hAnsi="Arial Narrow" w:cs="Arial"/>
          <w:b/>
        </w:rPr>
        <w:t>aos Municípios</w:t>
      </w:r>
      <w:r w:rsidRPr="00850151">
        <w:rPr>
          <w:rFonts w:ascii="Arial Narrow" w:hAnsi="Arial Narrow" w:cs="Arial"/>
        </w:rPr>
        <w:t>:</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 xml:space="preserve">IV – </w:t>
      </w:r>
      <w:proofErr w:type="gramStart"/>
      <w:r w:rsidRPr="00850151">
        <w:rPr>
          <w:rFonts w:ascii="Arial Narrow" w:hAnsi="Arial Narrow" w:cs="Arial"/>
          <w:b/>
        </w:rPr>
        <w:t>cobrar</w:t>
      </w:r>
      <w:proofErr w:type="gramEnd"/>
      <w:r w:rsidRPr="00850151">
        <w:rPr>
          <w:rFonts w:ascii="Arial Narrow" w:hAnsi="Arial Narrow" w:cs="Arial"/>
          <w:b/>
        </w:rPr>
        <w:t xml:space="preserve"> imposto sobre</w:t>
      </w:r>
      <w:r w:rsidRPr="00850151">
        <w:rPr>
          <w:rFonts w:ascii="Arial Narrow" w:hAnsi="Arial Narrow" w:cs="Arial"/>
        </w:rPr>
        <w:t>:</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 xml:space="preserve">b) </w:t>
      </w:r>
      <w:r w:rsidRPr="00850151">
        <w:rPr>
          <w:rFonts w:ascii="Arial Narrow" w:hAnsi="Arial Narrow" w:cs="Arial"/>
          <w:b/>
        </w:rPr>
        <w:t>templo de qualquer culto</w:t>
      </w:r>
      <w:r w:rsidRPr="00850151">
        <w:rPr>
          <w:rFonts w:ascii="Arial Narrow" w:hAnsi="Arial Narrow" w:cs="Arial"/>
        </w:rPr>
        <w:t>;</w:t>
      </w:r>
    </w:p>
    <w:p w:rsidR="00850151" w:rsidRPr="00850151" w:rsidRDefault="00850151" w:rsidP="00850151">
      <w:pPr>
        <w:spacing w:after="0" w:line="360" w:lineRule="auto"/>
        <w:ind w:left="2268"/>
        <w:jc w:val="both"/>
        <w:rPr>
          <w:rFonts w:ascii="Arial Narrow" w:hAnsi="Arial Narrow" w:cs="Arial"/>
        </w:rPr>
      </w:pPr>
      <w:r w:rsidRPr="00850151">
        <w:rPr>
          <w:rFonts w:ascii="Arial Narrow" w:hAnsi="Arial Narrow" w:cs="Arial"/>
        </w:rPr>
        <w:t>(...)</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Trata-se, portanto, do instituto da imunidade tributária, ou seja, hipótese de não incidência constitucionalmente qualificada, um autêntico instrumento de limitação ao poder de tributar.</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b/>
          <w:color w:val="960000"/>
        </w:rPr>
      </w:pPr>
      <w:r w:rsidRPr="00850151">
        <w:rPr>
          <w:rFonts w:ascii="Arial Narrow" w:hAnsi="Arial Narrow" w:cs="Arial"/>
          <w:b/>
          <w:color w:val="960000"/>
        </w:rPr>
        <w:t>O Município do Salvador através do Decreto 25.506 de 20 de novembro de 2015:</w:t>
      </w:r>
    </w:p>
    <w:p w:rsidR="00850151" w:rsidRPr="00850151" w:rsidRDefault="00850151" w:rsidP="00850151">
      <w:pPr>
        <w:spacing w:after="0" w:line="360" w:lineRule="auto"/>
        <w:ind w:left="2268"/>
        <w:jc w:val="both"/>
        <w:rPr>
          <w:rFonts w:ascii="Arial Narrow" w:hAnsi="Arial Narrow" w:cs="Arial"/>
          <w:b/>
          <w:color w:val="960000"/>
          <w:shd w:val="clear" w:color="auto" w:fill="FFFFFF"/>
        </w:rPr>
      </w:pPr>
      <w:bookmarkStart w:id="0" w:name="artigo_1"/>
      <w:r w:rsidRPr="00850151">
        <w:rPr>
          <w:rFonts w:ascii="Arial Narrow" w:hAnsi="Arial Narrow" w:cs="Arial"/>
          <w:b/>
          <w:bCs/>
          <w:color w:val="960000"/>
          <w:shd w:val="clear" w:color="auto" w:fill="FFFFFF"/>
        </w:rPr>
        <w:t>Art. 1º</w:t>
      </w:r>
      <w:bookmarkEnd w:id="0"/>
      <w:r w:rsidRPr="00850151">
        <w:rPr>
          <w:rFonts w:ascii="Arial Narrow" w:hAnsi="Arial Narrow" w:cs="Arial"/>
          <w:b/>
          <w:color w:val="960000"/>
          <w:shd w:val="clear" w:color="auto" w:fill="FFFFFF"/>
        </w:rPr>
        <w:t> O Município do Salvador reconhece para os fins jurídicos e administrativos as organizações dos Povos e Comunidades de Terreiros, de acordo com suas terminologias e nomenclaturas, na forma do Anexo único deste Decreto.</w:t>
      </w: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A presente imunidade, a incidente sobre os templos de qualquer culto, tem por objetivo precípuo a proteção da liberdade religiosa, descrita no art. 5º, inciso VI, da Constituição Federal. Tal norma imunizante não faz distinção de religiões, sendo todas elas alcançadas pelo instituto, excluídas aquelas que não fazem distinção de religiões, sendo todas elas alcançadas pelo instituto, excluídas aquelas que atentem contra os direitos humanos, tais como mutilações, prática de racismo etc. Não poderia ser diferente, tendo em vista que nosso Estado é laico.</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Sendo, portanto, as imunidades tributárias devem ser consideradas cláusulas pétreas, fazendo parte do núcleo intangível posto pelo constituinte.</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Conforme ensina Regina Helena Costa (2006, 70), buscam assegurar efeitos às normas constitucionais que garantem as liberdades de culto e de expressão, assim como o direito de acesso à cultura.</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b/>
          <w:color w:val="960000"/>
        </w:rPr>
      </w:pPr>
      <w:r w:rsidRPr="00850151">
        <w:rPr>
          <w:rFonts w:ascii="Arial Narrow" w:hAnsi="Arial Narrow" w:cs="Arial"/>
          <w:b/>
          <w:color w:val="960000"/>
        </w:rPr>
        <w:t>Discrepando do quanto previsto na Constituição Federal e no Código Tributário Nacional, o Código Tributário e as rendas do Município do Salvador trazem norma restritiva não prevista naqueles diplomas. Vejamos:</w:t>
      </w:r>
    </w:p>
    <w:p w:rsidR="00850151" w:rsidRPr="00850151" w:rsidRDefault="00850151" w:rsidP="00850151">
      <w:pPr>
        <w:tabs>
          <w:tab w:val="left" w:pos="1808"/>
        </w:tabs>
        <w:spacing w:after="0" w:line="360" w:lineRule="auto"/>
        <w:ind w:left="567" w:firstLine="1701"/>
        <w:jc w:val="both"/>
        <w:rPr>
          <w:rFonts w:ascii="Arial Narrow" w:hAnsi="Arial Narrow" w:cs="Arial"/>
          <w:b/>
          <w:color w:val="960000"/>
        </w:rPr>
      </w:pPr>
    </w:p>
    <w:p w:rsidR="00850151" w:rsidRPr="00850151" w:rsidRDefault="00850151" w:rsidP="00850151">
      <w:pPr>
        <w:tabs>
          <w:tab w:val="left" w:pos="1808"/>
        </w:tabs>
        <w:spacing w:after="0" w:line="360" w:lineRule="auto"/>
        <w:ind w:left="567" w:firstLine="1701"/>
        <w:jc w:val="both"/>
        <w:rPr>
          <w:rFonts w:ascii="Arial Narrow" w:hAnsi="Arial Narrow" w:cs="Arial"/>
          <w:b/>
          <w:color w:val="960000"/>
        </w:rPr>
      </w:pPr>
      <w:r w:rsidRPr="00850151">
        <w:rPr>
          <w:rFonts w:ascii="Arial Narrow" w:hAnsi="Arial Narrow" w:cs="Arial"/>
          <w:b/>
          <w:color w:val="960000"/>
        </w:rPr>
        <w:t>Art.58.</w:t>
      </w:r>
      <w:r w:rsidRPr="00850151">
        <w:rPr>
          <w:rFonts w:ascii="Arial Narrow" w:hAnsi="Arial Narrow" w:cs="Arial"/>
          <w:b/>
          <w:color w:val="960000"/>
        </w:rPr>
        <w:tab/>
      </w:r>
    </w:p>
    <w:p w:rsidR="00850151" w:rsidRPr="00850151" w:rsidRDefault="00850151" w:rsidP="00850151">
      <w:pPr>
        <w:spacing w:after="0" w:line="360" w:lineRule="auto"/>
        <w:ind w:left="567" w:firstLine="1701"/>
        <w:jc w:val="both"/>
        <w:rPr>
          <w:rFonts w:ascii="Arial Narrow" w:hAnsi="Arial Narrow" w:cs="Arial"/>
          <w:b/>
          <w:color w:val="960000"/>
        </w:rPr>
      </w:pPr>
      <w:r w:rsidRPr="00850151">
        <w:rPr>
          <w:rFonts w:ascii="Arial Narrow" w:hAnsi="Arial Narrow" w:cs="Arial"/>
          <w:b/>
          <w:color w:val="960000"/>
        </w:rPr>
        <w:t>(...)</w:t>
      </w:r>
    </w:p>
    <w:p w:rsidR="00850151" w:rsidRPr="00850151" w:rsidRDefault="00850151" w:rsidP="00850151">
      <w:pPr>
        <w:spacing w:before="80" w:after="0" w:line="360" w:lineRule="auto"/>
        <w:ind w:left="2268" w:firstLine="45"/>
        <w:jc w:val="both"/>
        <w:rPr>
          <w:rFonts w:ascii="Arial Narrow" w:hAnsi="Arial Narrow" w:cs="Arial"/>
          <w:color w:val="960000"/>
        </w:rPr>
      </w:pPr>
      <w:r w:rsidRPr="00850151">
        <w:rPr>
          <w:rFonts w:ascii="Arial Narrow" w:hAnsi="Arial Narrow" w:cs="Arial"/>
          <w:b/>
          <w:color w:val="960000"/>
        </w:rPr>
        <w:t>6º A declaração endereçada a Secretaria Municipal da Fazenda – SEFAZ de Associação para fins religiosos que desenvolve sua atividade na unidade imobiliária por ela identificada, por meio do número de inscrição no Cadastro  Imobiliário do Município, desde que registrada no Cadastro Nacional de Pessoas Jurídicas – CNPJ, é suficiente para o gozo da imunidade do IPTU relativamente ao bem onde desenvolve seu objeto social, sem prejuízo da administração Fazendária promover a devida fiscalização e, eventualmente, ulterior lançamento do tributo caso sejam verificadas quaisquer irregularidades</w:t>
      </w:r>
      <w:r w:rsidRPr="00850151">
        <w:rPr>
          <w:rFonts w:ascii="Arial Narrow" w:hAnsi="Arial Narrow" w:cs="Arial"/>
          <w:color w:val="960000"/>
        </w:rPr>
        <w:t>.</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 xml:space="preserve">Verifica-se, assim, a descabida exigência de inscrição no Cadastro Nacional de Pessoas Jurídicas (CNPJ), em que pese a Associação Beneficente Cultural e Religiosa </w:t>
      </w:r>
      <w:r w:rsidRPr="00850151">
        <w:rPr>
          <w:rFonts w:ascii="Arial Narrow" w:hAnsi="Arial Narrow"/>
          <w:b/>
          <w:color w:val="800000"/>
          <w:lang w:eastAsia="pt-BR"/>
        </w:rPr>
        <w:t>XXXX</w:t>
      </w:r>
      <w:r w:rsidRPr="00850151">
        <w:rPr>
          <w:rFonts w:ascii="Arial Narrow" w:hAnsi="Arial Narrow" w:cs="Arial"/>
        </w:rPr>
        <w:t xml:space="preserve"> já possuir tal registro. </w:t>
      </w: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 xml:space="preserve">Ora, tratando-se de imunidade, nem mesmo existe o poder de tributar. </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De tal modo, em sendo vedada constitucionalmente a incidência tributária sobre templos de qualquer culto, por conseguinte, logicamente, não pode o legislador infraconstitucional instituir norma apta a fazer incidir, de forma oblíqua, determinando tributo sobre os templos de qualquer culto.</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Conclui-se, portanto, que, ao se falar em imunidade tributária, jamais se há de supor a ocorrência de fato geradora. Este sequer se configura, eis que fora do âmbito da previsão constitucional. Logo, não se pode falar nem mesmo na existência da relação jurídica tributária em questão, motivo pelo qual se requer a declaração de sua inexistência.</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b/>
          <w:color w:val="960000"/>
        </w:rPr>
      </w:pPr>
      <w:r w:rsidRPr="00850151">
        <w:rPr>
          <w:rFonts w:ascii="Arial Narrow" w:hAnsi="Arial Narrow" w:cs="Arial"/>
          <w:b/>
          <w:color w:val="960000"/>
        </w:rPr>
        <w:lastRenderedPageBreak/>
        <w:t>Ademais, torna-se imprescindível afirmar que o Município de Salvador considerando todos os ditames legais acima expostos, reconheceu para fins jurídicos e administrativos as organizações dos povos e Comunidades de Terreiros, através do Decreto nº 25.560/2014. Isso significa, na prática, o usufruo de benefícios tributários, inclusive Imunidade, por parte das organizações dos povos e Comunidades de Terreiro.</w:t>
      </w:r>
    </w:p>
    <w:p w:rsidR="00850151" w:rsidRPr="00850151" w:rsidRDefault="00850151" w:rsidP="00850151">
      <w:pPr>
        <w:spacing w:after="0" w:line="360" w:lineRule="auto"/>
        <w:ind w:left="567"/>
        <w:jc w:val="both"/>
        <w:rPr>
          <w:rFonts w:ascii="Arial Narrow" w:hAnsi="Arial Narrow" w:cs="Arial"/>
        </w:rPr>
      </w:pPr>
    </w:p>
    <w:p w:rsidR="00850151" w:rsidRPr="00850151" w:rsidRDefault="00850151" w:rsidP="00850151">
      <w:pPr>
        <w:spacing w:after="0" w:line="360" w:lineRule="auto"/>
        <w:ind w:left="567"/>
        <w:jc w:val="both"/>
        <w:rPr>
          <w:rFonts w:ascii="Arial Narrow" w:hAnsi="Arial Narrow" w:cs="Arial"/>
          <w:b/>
        </w:rPr>
      </w:pPr>
      <w:r w:rsidRPr="00850151">
        <w:rPr>
          <w:rFonts w:ascii="Arial Narrow" w:hAnsi="Arial Narrow" w:cs="Arial"/>
          <w:b/>
        </w:rPr>
        <w:t>IV – PEDIDO</w:t>
      </w:r>
    </w:p>
    <w:p w:rsidR="00850151" w:rsidRPr="00850151" w:rsidRDefault="00850151" w:rsidP="00850151">
      <w:pPr>
        <w:spacing w:after="0" w:line="360" w:lineRule="auto"/>
        <w:ind w:left="567"/>
        <w:jc w:val="both"/>
        <w:rPr>
          <w:rFonts w:ascii="Arial Narrow" w:hAnsi="Arial Narrow" w:cs="Arial"/>
          <w:b/>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 xml:space="preserve">Ante o exposto, pugna a Requerente pela Declaração de Inexistência de Relação Jurídica Tributária, afastando-se, por conseguinte a incidência do Imposto Predial e Territorial Urbano – IPTU – sobre o imóvel objeto deste pedido. </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rPr>
      </w:pPr>
      <w:r w:rsidRPr="00850151">
        <w:rPr>
          <w:rFonts w:ascii="Arial Narrow" w:hAnsi="Arial Narrow" w:cs="Arial"/>
        </w:rPr>
        <w:t>Nestes termos, pede deferimento.</w:t>
      </w:r>
    </w:p>
    <w:p w:rsidR="00850151" w:rsidRPr="00850151" w:rsidRDefault="00850151" w:rsidP="00850151">
      <w:pPr>
        <w:spacing w:after="0" w:line="360" w:lineRule="auto"/>
        <w:ind w:left="567" w:firstLine="1701"/>
        <w:jc w:val="both"/>
        <w:rPr>
          <w:rFonts w:ascii="Arial Narrow" w:hAnsi="Arial Narrow" w:cs="Arial"/>
        </w:rPr>
      </w:pPr>
    </w:p>
    <w:p w:rsidR="00850151" w:rsidRPr="00850151" w:rsidRDefault="00850151" w:rsidP="00850151">
      <w:pPr>
        <w:spacing w:after="0" w:line="360" w:lineRule="auto"/>
        <w:ind w:left="567" w:firstLine="1701"/>
        <w:jc w:val="both"/>
        <w:rPr>
          <w:rFonts w:ascii="Arial Narrow" w:hAnsi="Arial Narrow" w:cs="Arial"/>
          <w:b/>
        </w:rPr>
      </w:pPr>
      <w:proofErr w:type="gramStart"/>
      <w:r w:rsidRPr="00850151">
        <w:rPr>
          <w:rFonts w:ascii="Arial Narrow" w:hAnsi="Arial Narrow" w:cs="Arial"/>
          <w:b/>
        </w:rPr>
        <w:t>Defensor(</w:t>
      </w:r>
      <w:proofErr w:type="gramEnd"/>
      <w:r w:rsidRPr="00850151">
        <w:rPr>
          <w:rFonts w:ascii="Arial Narrow" w:hAnsi="Arial Narrow" w:cs="Arial"/>
          <w:b/>
        </w:rPr>
        <w:t>a) Público(a).</w:t>
      </w:r>
    </w:p>
    <w:p w:rsidR="00850151" w:rsidRPr="00850151" w:rsidRDefault="00850151" w:rsidP="00850151">
      <w:pPr>
        <w:spacing w:after="0" w:line="360" w:lineRule="auto"/>
        <w:ind w:left="567" w:firstLine="1701"/>
        <w:jc w:val="both"/>
        <w:rPr>
          <w:rFonts w:ascii="Arial Narrow" w:hAnsi="Arial Narrow" w:cs="Arial"/>
          <w:b/>
        </w:rPr>
      </w:pPr>
    </w:p>
    <w:p w:rsidR="00850151" w:rsidRPr="00850151" w:rsidRDefault="00850151" w:rsidP="00850151">
      <w:pPr>
        <w:spacing w:after="0" w:line="360" w:lineRule="auto"/>
        <w:ind w:left="567" w:firstLine="1701"/>
        <w:jc w:val="both"/>
        <w:rPr>
          <w:rFonts w:ascii="Arial Narrow" w:hAnsi="Arial Narrow" w:cs="Arial"/>
          <w:b/>
        </w:rPr>
      </w:pPr>
      <w:r w:rsidRPr="00850151">
        <w:rPr>
          <w:rFonts w:ascii="Arial Narrow" w:hAnsi="Arial Narrow" w:cs="Arial"/>
          <w:b/>
        </w:rPr>
        <w:t xml:space="preserve">Líder Espiritual da Associação Beneficente Cultural e Religiosa </w:t>
      </w:r>
    </w:p>
    <w:p w:rsidR="00850151" w:rsidRPr="00850151" w:rsidRDefault="00850151" w:rsidP="00850151">
      <w:pPr>
        <w:spacing w:after="0" w:line="360" w:lineRule="auto"/>
        <w:ind w:left="567" w:firstLine="1701"/>
        <w:jc w:val="both"/>
        <w:rPr>
          <w:rFonts w:ascii="Arial Narrow" w:hAnsi="Arial Narrow" w:cs="Arial"/>
          <w:b/>
        </w:rPr>
      </w:pPr>
    </w:p>
    <w:p w:rsidR="00850151" w:rsidRPr="00850151" w:rsidRDefault="00850151" w:rsidP="00850151">
      <w:pPr>
        <w:spacing w:after="0" w:line="360" w:lineRule="auto"/>
        <w:ind w:left="567" w:firstLine="1701"/>
        <w:jc w:val="both"/>
        <w:rPr>
          <w:rFonts w:ascii="Arial Narrow" w:hAnsi="Arial Narrow" w:cs="Arial"/>
          <w:b/>
        </w:rPr>
      </w:pPr>
      <w:r w:rsidRPr="00850151">
        <w:rPr>
          <w:rFonts w:ascii="Arial Narrow" w:hAnsi="Arial Narrow" w:cs="Arial"/>
          <w:b/>
        </w:rPr>
        <w:t>Presidente da</w:t>
      </w:r>
      <w:r w:rsidRPr="00850151">
        <w:rPr>
          <w:rFonts w:ascii="Arial Narrow" w:hAnsi="Arial Narrow" w:cs="Arial"/>
        </w:rPr>
        <w:t xml:space="preserve"> </w:t>
      </w:r>
      <w:r w:rsidRPr="00850151">
        <w:rPr>
          <w:rFonts w:ascii="Arial Narrow" w:hAnsi="Arial Narrow" w:cs="Arial"/>
          <w:b/>
        </w:rPr>
        <w:t xml:space="preserve">Associação Beneficente Cultural e Religiosa </w:t>
      </w:r>
    </w:p>
    <w:p w:rsidR="00850151" w:rsidRPr="00850151" w:rsidRDefault="00850151" w:rsidP="00850151">
      <w:pPr>
        <w:spacing w:after="0" w:line="360" w:lineRule="auto"/>
        <w:jc w:val="both"/>
        <w:rPr>
          <w:rFonts w:ascii="Arial Narrow" w:hAnsi="Arial Narrow" w:cs="Arial"/>
        </w:rPr>
      </w:pPr>
    </w:p>
    <w:p w:rsidR="00850151" w:rsidRPr="00850151" w:rsidRDefault="00850151" w:rsidP="00850151">
      <w:pPr>
        <w:spacing w:after="0" w:line="360" w:lineRule="auto"/>
        <w:jc w:val="both"/>
        <w:rPr>
          <w:rFonts w:ascii="Arial Narrow" w:hAnsi="Arial Narrow" w:cs="Arial"/>
        </w:rPr>
      </w:pPr>
    </w:p>
    <w:p w:rsidR="00850151" w:rsidRP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Default="00850151" w:rsidP="00850151">
      <w:pPr>
        <w:spacing w:after="0" w:line="360" w:lineRule="auto"/>
        <w:jc w:val="both"/>
        <w:rPr>
          <w:rFonts w:ascii="Arial Narrow" w:hAnsi="Arial Narrow" w:cs="Arial"/>
        </w:rPr>
      </w:pPr>
    </w:p>
    <w:p w:rsidR="00850151" w:rsidRPr="00850151" w:rsidRDefault="00850151" w:rsidP="00850151">
      <w:pPr>
        <w:spacing w:after="0" w:line="360" w:lineRule="auto"/>
        <w:jc w:val="both"/>
        <w:rPr>
          <w:rFonts w:ascii="Arial Narrow" w:hAnsi="Arial Narrow" w:cs="Arial"/>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p>
    <w:p w:rsidR="00850151" w:rsidRPr="00850151" w:rsidRDefault="00850151" w:rsidP="00850151">
      <w:pPr>
        <w:tabs>
          <w:tab w:val="left" w:pos="851"/>
        </w:tabs>
        <w:suppressAutoHyphens/>
        <w:spacing w:after="120" w:line="360" w:lineRule="auto"/>
        <w:ind w:left="142" w:firstLine="4678"/>
        <w:rPr>
          <w:rFonts w:ascii="Arial Narrow" w:eastAsia="Times New Roman" w:hAnsi="Arial Narrow" w:cs="Times New Roman"/>
          <w:b/>
          <w:color w:val="800000"/>
          <w:sz w:val="24"/>
          <w:szCs w:val="24"/>
          <w:lang w:eastAsia="pt-BR"/>
        </w:rPr>
      </w:pPr>
      <w:r w:rsidRPr="00850151">
        <w:rPr>
          <w:rFonts w:ascii="Arial Narrow" w:eastAsia="Times New Roman" w:hAnsi="Arial Narrow" w:cs="Times New Roman"/>
          <w:b/>
          <w:color w:val="800000"/>
          <w:sz w:val="24"/>
          <w:szCs w:val="24"/>
          <w:lang w:eastAsia="pt-BR"/>
        </w:rPr>
        <w:t>Anexo 04</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283"/>
        <w:jc w:val="both"/>
        <w:rPr>
          <w:rFonts w:ascii="Arial Narrow" w:eastAsia="Calibri" w:hAnsi="Arial Narrow" w:cs="Arial"/>
          <w:b/>
          <w:color w:val="800000"/>
          <w:sz w:val="36"/>
          <w:szCs w:val="24"/>
          <w:lang w:eastAsia="zh-CN"/>
        </w:rPr>
      </w:pPr>
      <w:r w:rsidRPr="00850151">
        <w:rPr>
          <w:rFonts w:ascii="Arial Narrow" w:eastAsia="Calibri" w:hAnsi="Arial Narrow" w:cs="Arial"/>
          <w:b/>
          <w:color w:val="800000"/>
          <w:sz w:val="36"/>
          <w:szCs w:val="24"/>
          <w:lang w:eastAsia="zh-CN"/>
        </w:rPr>
        <w:tab/>
      </w:r>
    </w:p>
    <w:p w:rsidR="00850151" w:rsidRPr="00850151" w:rsidRDefault="00850151" w:rsidP="00850151">
      <w:pPr>
        <w:suppressAutoHyphens/>
        <w:spacing w:after="120" w:line="360" w:lineRule="auto"/>
        <w:ind w:left="283"/>
        <w:jc w:val="both"/>
        <w:rPr>
          <w:rFonts w:ascii="Arial Narrow" w:eastAsia="Calibri" w:hAnsi="Arial Narrow" w:cs="Arial"/>
          <w:b/>
          <w:color w:val="800000"/>
          <w:sz w:val="36"/>
          <w:szCs w:val="24"/>
          <w:lang w:eastAsia="zh-CN"/>
        </w:rPr>
      </w:pPr>
    </w:p>
    <w:p w:rsidR="00850151" w:rsidRPr="00850151" w:rsidRDefault="00850151" w:rsidP="00850151">
      <w:pPr>
        <w:suppressAutoHyphens/>
        <w:spacing w:after="120" w:line="360" w:lineRule="auto"/>
        <w:ind w:left="283"/>
        <w:jc w:val="both"/>
        <w:rPr>
          <w:rFonts w:ascii="Arial Narrow" w:eastAsia="Calibri" w:hAnsi="Arial Narrow" w:cs="Arial"/>
          <w:b/>
          <w:color w:val="800000"/>
          <w:sz w:val="36"/>
          <w:szCs w:val="24"/>
          <w:lang w:eastAsia="zh-CN"/>
        </w:rPr>
      </w:pPr>
    </w:p>
    <w:p w:rsidR="00850151" w:rsidRPr="00850151" w:rsidRDefault="00850151" w:rsidP="00850151">
      <w:pPr>
        <w:suppressAutoHyphens/>
        <w:spacing w:after="120" w:line="360" w:lineRule="auto"/>
        <w:ind w:left="283"/>
        <w:jc w:val="center"/>
        <w:rPr>
          <w:rFonts w:ascii="Arial Narrow" w:eastAsia="Times New Roman" w:hAnsi="Arial Narrow" w:cs="Times New Roman"/>
          <w:sz w:val="72"/>
          <w:szCs w:val="72"/>
          <w:lang w:eastAsia="pt-BR"/>
        </w:rPr>
      </w:pPr>
      <w:r w:rsidRPr="00850151">
        <w:rPr>
          <w:rFonts w:ascii="Arial Narrow" w:eastAsia="Calibri" w:hAnsi="Arial Narrow" w:cs="Arial"/>
          <w:b/>
          <w:color w:val="800000"/>
          <w:sz w:val="72"/>
          <w:szCs w:val="72"/>
          <w:lang w:eastAsia="zh-CN"/>
        </w:rPr>
        <w:t xml:space="preserve">_____ </w:t>
      </w:r>
      <w:r w:rsidRPr="00850151">
        <w:rPr>
          <w:rFonts w:ascii="Arial Narrow" w:eastAsia="Times New Roman" w:hAnsi="Arial Narrow" w:cs="Times New Roman"/>
          <w:b/>
          <w:color w:val="800000"/>
          <w:sz w:val="72"/>
          <w:szCs w:val="72"/>
          <w:lang w:eastAsia="pt-BR"/>
        </w:rPr>
        <w:t>Modelos de Petições</w:t>
      </w:r>
      <w:r w:rsidRPr="00850151">
        <w:rPr>
          <w:rFonts w:ascii="Arial Narrow" w:eastAsia="Calibri" w:hAnsi="Arial Narrow" w:cs="Arial"/>
          <w:b/>
          <w:color w:val="800000"/>
          <w:sz w:val="72"/>
          <w:szCs w:val="72"/>
          <w:lang w:eastAsia="zh-CN"/>
        </w:rPr>
        <w:t>______</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p>
    <w:p w:rsidR="00850151" w:rsidRPr="00850151" w:rsidRDefault="00850151" w:rsidP="00850151">
      <w:pPr>
        <w:suppressAutoHyphens/>
        <w:spacing w:after="120" w:line="360" w:lineRule="auto"/>
        <w:ind w:left="567"/>
        <w:jc w:val="center"/>
        <w:rPr>
          <w:rFonts w:ascii="Arial Narrow" w:eastAsia="Calibri" w:hAnsi="Arial Narrow" w:cs="Arial"/>
          <w:b/>
          <w:color w:val="800000"/>
          <w:szCs w:val="24"/>
          <w:lang w:eastAsia="zh-CN"/>
        </w:rPr>
      </w:pPr>
      <w:r w:rsidRPr="00850151">
        <w:rPr>
          <w:rFonts w:ascii="Arial Narrow" w:eastAsia="Calibri" w:hAnsi="Arial Narrow" w:cs="Arial"/>
          <w:b/>
          <w:color w:val="800000"/>
          <w:szCs w:val="24"/>
          <w:lang w:eastAsia="zh-CN"/>
        </w:rPr>
        <w:t>Mandado de Segurança Coletivo – Imunidade Tributária</w:t>
      </w:r>
    </w:p>
    <w:p w:rsidR="00850151" w:rsidRPr="00850151" w:rsidRDefault="00850151" w:rsidP="00850151">
      <w:pPr>
        <w:suppressAutoHyphens/>
        <w:spacing w:after="120" w:line="360" w:lineRule="auto"/>
        <w:ind w:left="567"/>
        <w:jc w:val="both"/>
        <w:rPr>
          <w:rFonts w:ascii="Arial Narrow" w:eastAsia="Times New Roman" w:hAnsi="Arial Narrow" w:cs="Times New Roman"/>
          <w:sz w:val="24"/>
          <w:szCs w:val="24"/>
          <w:lang w:eastAsia="pt-BR"/>
        </w:rPr>
      </w:pPr>
      <w:proofErr w:type="gramStart"/>
      <w:r w:rsidRPr="00850151">
        <w:rPr>
          <w:rFonts w:ascii="Arial Narrow" w:eastAsia="Times New Roman" w:hAnsi="Arial Narrow" w:cs="Times New Roman"/>
          <w:b/>
          <w:bCs/>
          <w:sz w:val="24"/>
          <w:szCs w:val="24"/>
          <w:lang w:eastAsia="pt-BR"/>
        </w:rPr>
        <w:t>EXCELENTÍSSIMO(</w:t>
      </w:r>
      <w:proofErr w:type="gramEnd"/>
      <w:r w:rsidRPr="00850151">
        <w:rPr>
          <w:rFonts w:ascii="Arial Narrow" w:eastAsia="Times New Roman" w:hAnsi="Arial Narrow" w:cs="Times New Roman"/>
          <w:b/>
          <w:bCs/>
          <w:sz w:val="24"/>
          <w:szCs w:val="24"/>
          <w:lang w:eastAsia="pt-BR"/>
        </w:rPr>
        <w:t xml:space="preserve">A) SENHOR(A) JUIZ(A) DE DIREITO DA VARA DA FAZENDA PÚBLICA DE </w:t>
      </w:r>
      <w:r w:rsidRPr="00850151">
        <w:rPr>
          <w:rFonts w:ascii="Arial Narrow" w:eastAsia="Times New Roman" w:hAnsi="Arial Narrow" w:cs="Times New Roman"/>
          <w:b/>
          <w:bCs/>
          <w:color w:val="960000"/>
          <w:sz w:val="24"/>
          <w:szCs w:val="24"/>
          <w:lang w:eastAsia="pt-BR"/>
        </w:rPr>
        <w:t>XXXX</w:t>
      </w:r>
    </w:p>
    <w:p w:rsidR="00850151" w:rsidRPr="00850151" w:rsidRDefault="00850151" w:rsidP="00850151">
      <w:pPr>
        <w:tabs>
          <w:tab w:val="left" w:pos="3613"/>
        </w:tabs>
        <w:spacing w:line="360" w:lineRule="auto"/>
        <w:ind w:left="567"/>
        <w:jc w:val="both"/>
        <w:rPr>
          <w:rFonts w:ascii="Arial Narrow" w:hAnsi="Arial Narrow"/>
          <w:szCs w:val="24"/>
        </w:rPr>
      </w:pPr>
      <w:r w:rsidRPr="00850151">
        <w:rPr>
          <w:rFonts w:ascii="Arial Narrow" w:hAnsi="Arial Narrow"/>
          <w:b/>
          <w:szCs w:val="24"/>
        </w:rPr>
        <w:tab/>
      </w:r>
      <w:r w:rsidRPr="00850151">
        <w:rPr>
          <w:rFonts w:ascii="Arial Narrow" w:hAnsi="Arial Narrow"/>
          <w:b/>
          <w:szCs w:val="24"/>
        </w:rPr>
        <w:tab/>
      </w:r>
      <w:r w:rsidRPr="00850151">
        <w:rPr>
          <w:rFonts w:ascii="Arial Narrow" w:hAnsi="Arial Narrow"/>
          <w:b/>
          <w:szCs w:val="24"/>
        </w:rPr>
        <w:tab/>
      </w:r>
    </w:p>
    <w:p w:rsidR="00850151" w:rsidRPr="00850151" w:rsidRDefault="00850151" w:rsidP="00850151">
      <w:pPr>
        <w:tabs>
          <w:tab w:val="left" w:pos="3613"/>
        </w:tabs>
        <w:spacing w:line="360" w:lineRule="auto"/>
        <w:ind w:left="567"/>
        <w:jc w:val="both"/>
        <w:rPr>
          <w:rFonts w:ascii="Arial Narrow" w:hAnsi="Arial Narrow"/>
          <w:szCs w:val="24"/>
        </w:rPr>
      </w:pPr>
    </w:p>
    <w:p w:rsidR="00850151" w:rsidRPr="00850151" w:rsidRDefault="00850151" w:rsidP="00850151">
      <w:pPr>
        <w:tabs>
          <w:tab w:val="left" w:pos="3613"/>
        </w:tabs>
        <w:spacing w:line="360" w:lineRule="auto"/>
        <w:ind w:left="567"/>
        <w:jc w:val="both"/>
        <w:rPr>
          <w:rFonts w:ascii="Arial Narrow" w:hAnsi="Arial Narrow"/>
          <w:szCs w:val="24"/>
        </w:rPr>
      </w:pPr>
    </w:p>
    <w:p w:rsidR="00850151" w:rsidRPr="00850151" w:rsidRDefault="00850151" w:rsidP="00850151">
      <w:pPr>
        <w:tabs>
          <w:tab w:val="left" w:pos="3613"/>
        </w:tabs>
        <w:spacing w:line="360" w:lineRule="auto"/>
        <w:ind w:left="567"/>
        <w:jc w:val="both"/>
        <w:rPr>
          <w:rFonts w:ascii="Arial Narrow" w:hAnsi="Arial Narrow"/>
          <w:szCs w:val="24"/>
        </w:rPr>
      </w:pPr>
    </w:p>
    <w:p w:rsidR="00850151" w:rsidRPr="00850151" w:rsidRDefault="00850151" w:rsidP="00850151">
      <w:pPr>
        <w:tabs>
          <w:tab w:val="left" w:pos="3613"/>
        </w:tabs>
        <w:spacing w:line="360" w:lineRule="auto"/>
        <w:ind w:left="567"/>
        <w:jc w:val="both"/>
        <w:rPr>
          <w:rFonts w:ascii="Arial Narrow" w:hAnsi="Arial Narrow"/>
          <w:szCs w:val="24"/>
        </w:rPr>
      </w:pPr>
    </w:p>
    <w:p w:rsidR="00850151" w:rsidRPr="00850151" w:rsidRDefault="00850151" w:rsidP="00850151">
      <w:pPr>
        <w:tabs>
          <w:tab w:val="left" w:pos="3613"/>
        </w:tabs>
        <w:spacing w:line="360" w:lineRule="auto"/>
        <w:ind w:left="567"/>
        <w:jc w:val="both"/>
        <w:rPr>
          <w:rFonts w:ascii="Arial Narrow" w:hAnsi="Arial Narrow"/>
          <w:szCs w:val="24"/>
        </w:rPr>
      </w:pPr>
    </w:p>
    <w:p w:rsidR="00850151" w:rsidRPr="00850151" w:rsidRDefault="00850151" w:rsidP="00850151">
      <w:pPr>
        <w:tabs>
          <w:tab w:val="left" w:pos="3613"/>
        </w:tabs>
        <w:spacing w:line="360" w:lineRule="auto"/>
        <w:ind w:left="567"/>
        <w:jc w:val="both"/>
        <w:rPr>
          <w:rFonts w:ascii="Arial Narrow" w:hAnsi="Arial Narrow"/>
          <w:szCs w:val="24"/>
        </w:rPr>
      </w:pPr>
    </w:p>
    <w:p w:rsidR="00850151" w:rsidRPr="00850151" w:rsidRDefault="00850151" w:rsidP="00850151">
      <w:pPr>
        <w:tabs>
          <w:tab w:val="left" w:pos="3613"/>
        </w:tabs>
        <w:spacing w:line="360" w:lineRule="auto"/>
        <w:ind w:left="567"/>
        <w:jc w:val="both"/>
        <w:rPr>
          <w:rFonts w:ascii="Arial Narrow" w:hAnsi="Arial Narrow"/>
          <w:szCs w:val="24"/>
        </w:rPr>
      </w:pPr>
    </w:p>
    <w:p w:rsidR="00850151" w:rsidRPr="00850151" w:rsidRDefault="00850151" w:rsidP="00850151">
      <w:pPr>
        <w:spacing w:line="360" w:lineRule="auto"/>
        <w:ind w:left="567" w:firstLine="1701"/>
        <w:jc w:val="both"/>
        <w:rPr>
          <w:rFonts w:ascii="Arial Narrow" w:hAnsi="Arial Narrow"/>
          <w:lang w:eastAsia="pt-BR"/>
        </w:rPr>
      </w:pPr>
      <w:r w:rsidRPr="00850151">
        <w:rPr>
          <w:rFonts w:ascii="Arial Narrow" w:hAnsi="Arial Narrow"/>
          <w:b/>
          <w:bCs/>
          <w:lang w:eastAsia="pt-BR"/>
        </w:rPr>
        <w:t>A DEFENSORIA PÚBLICA DO ESTADO DA BAHIA</w:t>
      </w:r>
      <w:r w:rsidRPr="00850151">
        <w:rPr>
          <w:rFonts w:ascii="Arial Narrow" w:hAnsi="Arial Narrow"/>
          <w:lang w:eastAsia="pt-BR"/>
        </w:rPr>
        <w:t xml:space="preserve">, no uso de suas atribuições institucionais estabelecidas nos artigos 134 da Constituição Federal c/c, art. 4º, incisos I e VII da Lei Complementar nº 80/94 e 7º, inciso II da Lei Complementar Estadual nº 26/06, por intermédio de seu membro que esta subscreve, vem, com base na lei </w:t>
      </w:r>
      <w:proofErr w:type="gramStart"/>
      <w:r w:rsidRPr="00850151">
        <w:rPr>
          <w:rFonts w:ascii="Arial Narrow" w:hAnsi="Arial Narrow"/>
          <w:lang w:eastAsia="pt-BR"/>
        </w:rPr>
        <w:t>12.016,/</w:t>
      </w:r>
      <w:proofErr w:type="gramEnd"/>
      <w:r w:rsidRPr="00850151">
        <w:rPr>
          <w:rFonts w:ascii="Arial Narrow" w:hAnsi="Arial Narrow"/>
          <w:lang w:eastAsia="pt-BR"/>
        </w:rPr>
        <w:t xml:space="preserve">09, impetrar </w:t>
      </w:r>
    </w:p>
    <w:p w:rsidR="00850151" w:rsidRPr="00850151" w:rsidRDefault="00850151" w:rsidP="00850151">
      <w:pPr>
        <w:ind w:left="567"/>
        <w:jc w:val="center"/>
        <w:rPr>
          <w:rFonts w:ascii="Arial Narrow" w:hAnsi="Arial Narrow"/>
          <w:b/>
          <w:bCs/>
          <w:iCs/>
          <w:u w:val="single"/>
          <w:lang w:eastAsia="pt-BR"/>
        </w:rPr>
      </w:pPr>
      <w:r w:rsidRPr="00850151">
        <w:rPr>
          <w:rFonts w:ascii="Arial Narrow" w:hAnsi="Arial Narrow"/>
          <w:b/>
          <w:bCs/>
          <w:iCs/>
          <w:u w:val="single"/>
          <w:lang w:eastAsia="pt-BR"/>
        </w:rPr>
        <w:t>MANDADO DE SEGURANÇA COLETIVO COM PEDIDO LIMINAR</w:t>
      </w:r>
    </w:p>
    <w:p w:rsidR="00850151" w:rsidRPr="00850151" w:rsidRDefault="00850151" w:rsidP="00850151">
      <w:pPr>
        <w:ind w:left="567"/>
        <w:jc w:val="center"/>
        <w:rPr>
          <w:rFonts w:ascii="Arial Narrow" w:hAnsi="Arial Narrow"/>
          <w:u w:val="single"/>
          <w:lang w:eastAsia="pt-BR"/>
        </w:rPr>
      </w:pPr>
    </w:p>
    <w:p w:rsidR="00850151" w:rsidRPr="00850151" w:rsidRDefault="00850151" w:rsidP="00850151">
      <w:pPr>
        <w:spacing w:line="360" w:lineRule="auto"/>
        <w:ind w:left="567"/>
        <w:jc w:val="both"/>
        <w:rPr>
          <w:rFonts w:ascii="Arial Narrow" w:hAnsi="Arial Narrow"/>
          <w:color w:val="000000"/>
          <w:lang w:eastAsia="pt-BR"/>
        </w:rPr>
      </w:pPr>
      <w:proofErr w:type="gramStart"/>
      <w:r w:rsidRPr="00850151">
        <w:rPr>
          <w:rFonts w:ascii="Arial Narrow" w:hAnsi="Arial Narrow"/>
          <w:lang w:eastAsia="pt-BR"/>
        </w:rPr>
        <w:t>em</w:t>
      </w:r>
      <w:proofErr w:type="gramEnd"/>
      <w:r w:rsidRPr="00850151">
        <w:rPr>
          <w:rFonts w:ascii="Arial Narrow" w:hAnsi="Arial Narrow"/>
          <w:lang w:eastAsia="pt-BR"/>
        </w:rPr>
        <w:t xml:space="preserve"> face do(a) </w:t>
      </w:r>
      <w:r w:rsidRPr="00850151">
        <w:rPr>
          <w:rFonts w:ascii="Arial Narrow" w:hAnsi="Arial Narrow"/>
          <w:b/>
          <w:caps/>
          <w:u w:val="single"/>
          <w:lang w:eastAsia="pt-BR"/>
        </w:rPr>
        <w:t>Secretário(a) Municipal da fazenda</w:t>
      </w:r>
      <w:r w:rsidRPr="00850151">
        <w:rPr>
          <w:rFonts w:ascii="Arial Narrow" w:hAnsi="Arial Narrow"/>
          <w:lang w:eastAsia="pt-BR"/>
        </w:rPr>
        <w:t xml:space="preserve">, vinculada ao </w:t>
      </w:r>
      <w:r w:rsidRPr="00850151">
        <w:rPr>
          <w:rFonts w:ascii="Arial Narrow" w:hAnsi="Arial Narrow"/>
          <w:b/>
          <w:bCs/>
          <w:color w:val="000000"/>
          <w:u w:val="single"/>
          <w:lang w:eastAsia="pt-BR"/>
        </w:rPr>
        <w:t xml:space="preserve">MUNICÍPIO DE </w:t>
      </w:r>
      <w:r w:rsidRPr="00850151">
        <w:rPr>
          <w:rFonts w:ascii="Arial Narrow" w:hAnsi="Arial Narrow"/>
          <w:b/>
          <w:bCs/>
          <w:color w:val="960000"/>
          <w:u w:val="single"/>
          <w:lang w:eastAsia="pt-BR"/>
        </w:rPr>
        <w:t>XXXX</w:t>
      </w:r>
      <w:r w:rsidRPr="00850151">
        <w:rPr>
          <w:rFonts w:ascii="Arial Narrow" w:hAnsi="Arial Narrow"/>
          <w:b/>
          <w:bCs/>
          <w:color w:val="000000"/>
          <w:u w:val="single"/>
          <w:lang w:eastAsia="pt-BR"/>
        </w:rPr>
        <w:t>,</w:t>
      </w:r>
      <w:r w:rsidRPr="00850151">
        <w:rPr>
          <w:rFonts w:ascii="Arial Narrow" w:hAnsi="Arial Narrow"/>
          <w:color w:val="000000"/>
          <w:lang w:eastAsia="pt-BR"/>
        </w:rPr>
        <w:t xml:space="preserve"> pessoa jurídica de direito público interno, representado pela Procuradoria do Município, </w:t>
      </w:r>
      <w:r w:rsidRPr="00850151">
        <w:rPr>
          <w:rFonts w:ascii="Arial Narrow" w:hAnsi="Arial Narrow"/>
        </w:rPr>
        <w:t xml:space="preserve">com endereço na </w:t>
      </w:r>
      <w:r w:rsidRPr="00850151">
        <w:rPr>
          <w:rFonts w:ascii="Arial Narrow" w:hAnsi="Arial Narrow"/>
          <w:b/>
          <w:bCs/>
          <w:color w:val="960000"/>
          <w:lang w:eastAsia="pt-BR"/>
        </w:rPr>
        <w:t>XXXX</w:t>
      </w:r>
      <w:r w:rsidRPr="00850151">
        <w:rPr>
          <w:rFonts w:ascii="Arial Narrow" w:hAnsi="Arial Narrow"/>
          <w:color w:val="000000"/>
          <w:lang w:eastAsia="pt-BR"/>
        </w:rPr>
        <w:t>, pelos fatos e fundamentos a seguir descortinados:</w:t>
      </w:r>
    </w:p>
    <w:p w:rsidR="00850151" w:rsidRPr="00850151" w:rsidRDefault="00850151" w:rsidP="00850151">
      <w:pPr>
        <w:numPr>
          <w:ilvl w:val="0"/>
          <w:numId w:val="15"/>
        </w:numPr>
        <w:spacing w:line="240" w:lineRule="auto"/>
        <w:contextualSpacing/>
        <w:jc w:val="both"/>
        <w:rPr>
          <w:rFonts w:ascii="Arial Narrow" w:eastAsia="Calibri" w:hAnsi="Arial Narrow" w:cs="Times New Roman"/>
          <w:b/>
          <w:bCs/>
          <w:lang w:eastAsia="pt-BR"/>
        </w:rPr>
      </w:pPr>
      <w:r w:rsidRPr="00850151">
        <w:rPr>
          <w:rFonts w:ascii="Arial Narrow" w:eastAsia="Calibri" w:hAnsi="Arial Narrow" w:cs="Times New Roman"/>
          <w:b/>
          <w:bCs/>
          <w:lang w:eastAsia="pt-BR"/>
        </w:rPr>
        <w:t>DOS FATOS:</w:t>
      </w:r>
    </w:p>
    <w:p w:rsidR="00850151" w:rsidRPr="00850151" w:rsidRDefault="00850151" w:rsidP="00850151">
      <w:pPr>
        <w:spacing w:after="0" w:line="240" w:lineRule="auto"/>
        <w:rPr>
          <w:lang w:eastAsia="pt-BR"/>
        </w:rPr>
      </w:pP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lang w:eastAsia="pt-BR"/>
        </w:rPr>
        <w:t xml:space="preserve">A Defensoria Pública do Estado instaurou, através do </w:t>
      </w:r>
      <w:r w:rsidRPr="00850151">
        <w:rPr>
          <w:rFonts w:ascii="Arial Narrow" w:hAnsi="Arial Narrow"/>
        </w:rPr>
        <w:t xml:space="preserve">Ofício </w:t>
      </w:r>
      <w:r w:rsidRPr="00850151">
        <w:rPr>
          <w:rFonts w:ascii="Arial Narrow" w:hAnsi="Arial Narrow"/>
          <w:b/>
          <w:bCs/>
          <w:color w:val="960000"/>
          <w:lang w:eastAsia="pt-BR"/>
        </w:rPr>
        <w:t>XXXX</w:t>
      </w:r>
      <w:r w:rsidRPr="00850151">
        <w:rPr>
          <w:rFonts w:ascii="Arial Narrow" w:hAnsi="Arial Narrow"/>
        </w:rPr>
        <w:t xml:space="preserve">, </w:t>
      </w:r>
      <w:r w:rsidRPr="00850151">
        <w:rPr>
          <w:rFonts w:ascii="Arial Narrow" w:hAnsi="Arial Narrow"/>
          <w:lang w:eastAsia="pt-BR"/>
        </w:rPr>
        <w:t xml:space="preserve">procedimento para apuração ao respeito, no município de </w:t>
      </w:r>
      <w:r w:rsidRPr="00850151">
        <w:rPr>
          <w:rFonts w:ascii="Arial Narrow" w:hAnsi="Arial Narrow"/>
          <w:b/>
          <w:bCs/>
          <w:color w:val="960000"/>
          <w:lang w:eastAsia="pt-BR"/>
        </w:rPr>
        <w:t>XXXX</w:t>
      </w:r>
      <w:r w:rsidRPr="00850151">
        <w:rPr>
          <w:rFonts w:ascii="Arial Narrow" w:hAnsi="Arial Narrow"/>
          <w:lang w:eastAsia="pt-BR"/>
        </w:rPr>
        <w:t xml:space="preserve">, à imunidade tributária deferida pela Carta Magna aos templos de qualquer religião, em especial para verificar se o ente federativo cobrava Imposto Predial e Territorial Urbano (IPTU) dos Terreiros, </w:t>
      </w:r>
      <w:r w:rsidRPr="00850151">
        <w:rPr>
          <w:rFonts w:ascii="Arial Narrow" w:hAnsi="Arial Narrow"/>
          <w:szCs w:val="24"/>
          <w:lang w:eastAsia="pt-BR"/>
        </w:rPr>
        <w:t>Roças, Giros de Caboclo e Centros de Umbanda.</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lastRenderedPageBreak/>
        <w:t xml:space="preserve">Segundo informação prestada pela SEFAZ, através do ofício nº </w:t>
      </w:r>
      <w:r w:rsidRPr="00850151">
        <w:rPr>
          <w:rFonts w:ascii="Arial Narrow" w:hAnsi="Arial Narrow"/>
          <w:b/>
          <w:bCs/>
          <w:color w:val="960000"/>
          <w:lang w:eastAsia="pt-BR"/>
        </w:rPr>
        <w:t>XXXX</w:t>
      </w:r>
      <w:r w:rsidRPr="00850151">
        <w:rPr>
          <w:rFonts w:ascii="Arial Narrow" w:hAnsi="Arial Narrow"/>
          <w:szCs w:val="24"/>
          <w:lang w:eastAsia="pt-BR"/>
        </w:rPr>
        <w:t>, “releva notar que, de fato, grande parte dos terreiros de religiões de matrizes africanas não conseguem reunir a documentação exigida e, por consequência, não gozam da imunidade tributária no âmbito municipal".</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 xml:space="preserve">Ocorre que o procedimento determinado para o “reconhecimento” da garantia constitucional é aplicado de forma indistinta a toda e qualquer religião acabando por alijar aquelas de matrizes africanas da imunidade tributária, uma vez que as peculiaridades da religião, </w:t>
      </w:r>
      <w:proofErr w:type="spellStart"/>
      <w:r w:rsidRPr="00850151">
        <w:rPr>
          <w:rFonts w:ascii="Arial Narrow" w:hAnsi="Arial Narrow"/>
          <w:i/>
          <w:szCs w:val="24"/>
          <w:lang w:eastAsia="pt-BR"/>
        </w:rPr>
        <w:t>v.g</w:t>
      </w:r>
      <w:proofErr w:type="spellEnd"/>
      <w:r w:rsidRPr="00850151">
        <w:rPr>
          <w:rFonts w:ascii="Arial Narrow" w:hAnsi="Arial Narrow"/>
          <w:szCs w:val="24"/>
          <w:lang w:eastAsia="pt-BR"/>
        </w:rPr>
        <w:t xml:space="preserve"> inexistência de pessoa jurídica central, impedem o seu reconhecimento administrativo.</w:t>
      </w:r>
    </w:p>
    <w:p w:rsidR="00850151" w:rsidRPr="00850151" w:rsidRDefault="00850151" w:rsidP="00850151">
      <w:pPr>
        <w:spacing w:line="360" w:lineRule="auto"/>
        <w:ind w:left="567" w:firstLine="1701"/>
        <w:jc w:val="both"/>
        <w:rPr>
          <w:rFonts w:ascii="Arial Narrow" w:hAnsi="Arial Narrow"/>
          <w:b/>
          <w:color w:val="960000"/>
          <w:szCs w:val="24"/>
          <w:lang w:eastAsia="pt-BR"/>
        </w:rPr>
      </w:pPr>
      <w:r w:rsidRPr="00850151">
        <w:rPr>
          <w:rFonts w:ascii="Arial Narrow" w:hAnsi="Arial Narrow"/>
          <w:szCs w:val="24"/>
          <w:lang w:eastAsia="pt-BR"/>
        </w:rPr>
        <w:t xml:space="preserve">A veracidade da afirmação acima pode ser identificada com análise das informações prestadas pelo próprio município, uma vez que </w:t>
      </w:r>
      <w:r w:rsidRPr="00850151">
        <w:rPr>
          <w:rFonts w:ascii="Arial Narrow" w:hAnsi="Arial Narrow"/>
          <w:b/>
          <w:color w:val="960000"/>
          <w:szCs w:val="24"/>
          <w:u w:val="single"/>
          <w:lang w:eastAsia="pt-BR"/>
        </w:rPr>
        <w:t>embora existam mais de 50 templos mapeados pela Secretaria de Inclusão e Cidadania</w:t>
      </w:r>
      <w:r w:rsidRPr="00850151">
        <w:rPr>
          <w:rFonts w:ascii="Arial Narrow" w:hAnsi="Arial Narrow"/>
          <w:color w:val="960000"/>
          <w:szCs w:val="24"/>
          <w:u w:val="single"/>
          <w:lang w:eastAsia="pt-BR"/>
        </w:rPr>
        <w:t xml:space="preserve">, </w:t>
      </w:r>
      <w:r w:rsidRPr="00850151">
        <w:rPr>
          <w:rFonts w:ascii="Arial Narrow" w:hAnsi="Arial Narrow"/>
          <w:b/>
          <w:color w:val="960000"/>
          <w:szCs w:val="24"/>
          <w:u w:val="single"/>
          <w:lang w:eastAsia="pt-BR"/>
        </w:rPr>
        <w:t>nenhum goza de imunidade tributária, encontrando, inclusive, dificuldades para o deferimento de isenção tributária.</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 xml:space="preserve">Sublinhe-se, no entanto, que tendo o município identificado determinados imóveis como afetados às liturgias de religiões dos Povos de Terreiro, além de reconhecer expressamente, como não poderia deixar de ser, para fins jurídicos e administrativos </w:t>
      </w:r>
      <w:proofErr w:type="gramStart"/>
      <w:r w:rsidRPr="00850151">
        <w:rPr>
          <w:rFonts w:ascii="Arial Narrow" w:hAnsi="Arial Narrow"/>
          <w:szCs w:val="24"/>
          <w:lang w:eastAsia="pt-BR"/>
        </w:rPr>
        <w:t>as suas organizações, de acordo com as suas terminologias e nomenclaturas, não pode</w:t>
      </w:r>
      <w:proofErr w:type="gramEnd"/>
      <w:r w:rsidRPr="00850151">
        <w:rPr>
          <w:rFonts w:ascii="Arial Narrow" w:hAnsi="Arial Narrow"/>
          <w:szCs w:val="24"/>
          <w:lang w:eastAsia="pt-BR"/>
        </w:rPr>
        <w:t>, sob fundamento de entraves burocráticos, suprimir garantia constitucional, efetuando verdadeiro ato de intolerância religiosa institucional.</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É o que se passa a demonstrar.</w:t>
      </w:r>
    </w:p>
    <w:p w:rsidR="00850151" w:rsidRPr="00850151" w:rsidRDefault="00850151" w:rsidP="00850151">
      <w:pPr>
        <w:spacing w:line="360" w:lineRule="auto"/>
        <w:ind w:left="567"/>
        <w:jc w:val="both"/>
        <w:rPr>
          <w:rFonts w:ascii="Arial Narrow" w:hAnsi="Arial Narrow"/>
          <w:b/>
          <w:szCs w:val="24"/>
          <w:lang w:eastAsia="pt-BR"/>
        </w:rPr>
      </w:pPr>
      <w:r w:rsidRPr="00850151">
        <w:rPr>
          <w:rFonts w:ascii="Arial Narrow" w:hAnsi="Arial Narrow"/>
          <w:b/>
          <w:szCs w:val="24"/>
          <w:lang w:eastAsia="pt-BR"/>
        </w:rPr>
        <w:t>2. DO DIREITO:</w:t>
      </w:r>
    </w:p>
    <w:p w:rsidR="00850151" w:rsidRPr="00850151" w:rsidRDefault="00850151" w:rsidP="00850151">
      <w:pPr>
        <w:numPr>
          <w:ilvl w:val="0"/>
          <w:numId w:val="13"/>
        </w:numPr>
        <w:suppressAutoHyphens/>
        <w:overflowPunct w:val="0"/>
        <w:autoSpaceDE w:val="0"/>
        <w:spacing w:after="0" w:line="360" w:lineRule="auto"/>
        <w:ind w:left="567"/>
        <w:jc w:val="both"/>
        <w:textAlignment w:val="baseline"/>
        <w:rPr>
          <w:rFonts w:ascii="Arial Narrow" w:hAnsi="Arial Narrow"/>
          <w:b/>
          <w:szCs w:val="24"/>
          <w:lang w:eastAsia="pt-BR"/>
        </w:rPr>
      </w:pPr>
      <w:r w:rsidRPr="00850151">
        <w:rPr>
          <w:rFonts w:ascii="Arial Narrow" w:hAnsi="Arial Narrow"/>
          <w:b/>
          <w:szCs w:val="24"/>
          <w:lang w:eastAsia="pt-BR"/>
        </w:rPr>
        <w:t xml:space="preserve">DA IMUNIDADE TRIBUTÁRIA DE TEMPLOS DE QUALQUER CULTO </w:t>
      </w:r>
      <w:r w:rsidRPr="00850151">
        <w:rPr>
          <w:rFonts w:ascii="Arial Narrow" w:hAnsi="Arial Narrow"/>
          <w:szCs w:val="24"/>
          <w:lang w:eastAsia="pt-BR"/>
        </w:rPr>
        <w:t>–</w:t>
      </w:r>
      <w:r w:rsidRPr="00850151">
        <w:rPr>
          <w:rFonts w:ascii="Arial Narrow" w:hAnsi="Arial Narrow"/>
          <w:b/>
          <w:szCs w:val="24"/>
          <w:lang w:eastAsia="pt-BR"/>
        </w:rPr>
        <w:t xml:space="preserve"> INEXISTÊNCIA DE DISCUSSÃO QUANTO A INCIDÊNCIA SOBRE OS IMÓVEIS ONDE OCORREM OS ATOS LITURGICOS – ENTENDIMENTO PACÍFICADO HÁ MAIS DE 1 DÉCADA – NORMA EXPRESSA NA CONSTITUIÇÃO – ÔNUS DA PROVA DA MUNICIPALIDADE </w:t>
      </w:r>
    </w:p>
    <w:p w:rsidR="00850151" w:rsidRPr="00850151" w:rsidRDefault="00850151" w:rsidP="00850151">
      <w:pPr>
        <w:spacing w:after="0" w:line="240" w:lineRule="auto"/>
        <w:rPr>
          <w:lang w:eastAsia="pt-BR"/>
        </w:rPr>
      </w:pP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Como é notório e de ciência deste juízo, a Constituição Federal, atendendo à liberdade de culto, a laicidade estatal e à pluralidade religiosa, estabeleceu a imunidade tributária nos seguintes termos:</w:t>
      </w:r>
    </w:p>
    <w:p w:rsidR="00850151" w:rsidRPr="00850151" w:rsidRDefault="00850151" w:rsidP="00850151">
      <w:pPr>
        <w:spacing w:line="240" w:lineRule="auto"/>
        <w:ind w:left="2268"/>
        <w:jc w:val="both"/>
        <w:rPr>
          <w:rFonts w:ascii="Arial Narrow" w:hAnsi="Arial Narrow"/>
        </w:rPr>
      </w:pPr>
      <w:r w:rsidRPr="00850151">
        <w:rPr>
          <w:rFonts w:ascii="Arial Narrow" w:hAnsi="Arial Narrow"/>
        </w:rPr>
        <w:t>Art. 150. Sem prejuízo de outras garantias asseguradas ao contribuinte, é vedado à União, aos Estados, ao Distrito Federal e aos Municípios:</w:t>
      </w:r>
    </w:p>
    <w:p w:rsidR="00850151" w:rsidRPr="00850151" w:rsidRDefault="00850151" w:rsidP="00850151">
      <w:pPr>
        <w:spacing w:line="240" w:lineRule="auto"/>
        <w:ind w:left="567" w:firstLine="1701"/>
        <w:jc w:val="both"/>
        <w:rPr>
          <w:rFonts w:ascii="Arial Narrow" w:hAnsi="Arial Narrow"/>
        </w:rPr>
      </w:pPr>
      <w:r w:rsidRPr="00850151">
        <w:rPr>
          <w:rFonts w:ascii="Arial Narrow" w:hAnsi="Arial Narrow"/>
        </w:rPr>
        <w:t>[...]</w:t>
      </w:r>
    </w:p>
    <w:p w:rsidR="00850151" w:rsidRPr="00850151" w:rsidRDefault="00850151" w:rsidP="00850151">
      <w:pPr>
        <w:spacing w:line="240" w:lineRule="auto"/>
        <w:ind w:left="567" w:firstLine="1701"/>
        <w:jc w:val="both"/>
        <w:rPr>
          <w:rFonts w:ascii="Arial Narrow" w:hAnsi="Arial Narrow"/>
        </w:rPr>
      </w:pPr>
      <w:r w:rsidRPr="00850151">
        <w:rPr>
          <w:rFonts w:ascii="Arial Narrow" w:hAnsi="Arial Narrow"/>
        </w:rPr>
        <w:t xml:space="preserve">VI - </w:t>
      </w:r>
      <w:proofErr w:type="gramStart"/>
      <w:r w:rsidRPr="00850151">
        <w:rPr>
          <w:rFonts w:ascii="Arial Narrow" w:hAnsi="Arial Narrow"/>
        </w:rPr>
        <w:t>instituir</w:t>
      </w:r>
      <w:proofErr w:type="gramEnd"/>
      <w:r w:rsidRPr="00850151">
        <w:rPr>
          <w:rFonts w:ascii="Arial Narrow" w:hAnsi="Arial Narrow"/>
        </w:rPr>
        <w:t xml:space="preserve"> impostos sobre: </w:t>
      </w:r>
      <w:hyperlink r:id="rId8" w:anchor="art2%C2%A72" w:history="1">
        <w:r w:rsidRPr="00850151">
          <w:rPr>
            <w:rFonts w:ascii="Arial Narrow" w:hAnsi="Arial Narrow"/>
            <w:color w:val="0563C1" w:themeColor="hyperlink"/>
            <w:u w:val="single"/>
          </w:rPr>
          <w:t>(Vide Emenda Constitucional nº 3, de 1993)</w:t>
        </w:r>
      </w:hyperlink>
      <w:bookmarkStart w:id="1" w:name="art150via"/>
      <w:bookmarkEnd w:id="1"/>
    </w:p>
    <w:p w:rsidR="00850151" w:rsidRPr="00850151" w:rsidRDefault="00850151" w:rsidP="00850151">
      <w:pPr>
        <w:spacing w:line="240" w:lineRule="auto"/>
        <w:ind w:left="567" w:firstLine="1701"/>
        <w:jc w:val="both"/>
        <w:rPr>
          <w:rFonts w:ascii="Arial Narrow" w:hAnsi="Arial Narrow"/>
        </w:rPr>
      </w:pPr>
      <w:bookmarkStart w:id="2" w:name="art150vib"/>
      <w:bookmarkEnd w:id="2"/>
      <w:r w:rsidRPr="00850151">
        <w:rPr>
          <w:rFonts w:ascii="Arial Narrow" w:hAnsi="Arial Narrow"/>
        </w:rPr>
        <w:t>[...]</w:t>
      </w:r>
    </w:p>
    <w:p w:rsidR="00850151" w:rsidRPr="00850151" w:rsidRDefault="00850151" w:rsidP="00850151">
      <w:pPr>
        <w:spacing w:line="240" w:lineRule="auto"/>
        <w:ind w:left="567" w:firstLine="1701"/>
        <w:jc w:val="both"/>
        <w:rPr>
          <w:rFonts w:ascii="Arial Narrow" w:hAnsi="Arial Narrow"/>
        </w:rPr>
      </w:pPr>
      <w:r w:rsidRPr="00850151">
        <w:rPr>
          <w:rFonts w:ascii="Arial Narrow" w:hAnsi="Arial Narrow"/>
        </w:rPr>
        <w:t>b) templos de qualquer culto;</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lastRenderedPageBreak/>
        <w:t xml:space="preserve">Ocorre que desde 2002 o Supremo Tribunal Federal analisou a extensão dessa garantia constitucional passando a tratá-la de tal forma que não apenas assegurou a imunidade sobre o imóvel reservado ao culto, mas reconheceu sua incidência sobre o patrimônio, renda e serviços prestados desde que afetos à finalidade religiosa, </w:t>
      </w:r>
      <w:r w:rsidRPr="00850151">
        <w:rPr>
          <w:rFonts w:ascii="Arial Narrow" w:hAnsi="Arial Narrow"/>
          <w:i/>
          <w:szCs w:val="24"/>
          <w:lang w:eastAsia="pt-BR"/>
        </w:rPr>
        <w:t xml:space="preserve">in </w:t>
      </w:r>
      <w:proofErr w:type="spellStart"/>
      <w:r w:rsidRPr="00850151">
        <w:rPr>
          <w:rFonts w:ascii="Arial Narrow" w:hAnsi="Arial Narrow"/>
          <w:i/>
          <w:szCs w:val="24"/>
          <w:lang w:eastAsia="pt-BR"/>
        </w:rPr>
        <w:t>verbis</w:t>
      </w:r>
      <w:proofErr w:type="spellEnd"/>
      <w:r w:rsidRPr="00850151">
        <w:rPr>
          <w:rFonts w:ascii="Arial Narrow" w:hAnsi="Arial Narrow"/>
          <w:szCs w:val="24"/>
          <w:lang w:eastAsia="pt-BR"/>
        </w:rPr>
        <w:t>:</w:t>
      </w:r>
    </w:p>
    <w:p w:rsidR="00850151" w:rsidRPr="00850151" w:rsidRDefault="00850151" w:rsidP="00850151">
      <w:pPr>
        <w:spacing w:line="276" w:lineRule="auto"/>
        <w:ind w:left="2268"/>
        <w:jc w:val="both"/>
        <w:rPr>
          <w:rFonts w:ascii="Arial Narrow" w:hAnsi="Arial Narrow"/>
          <w:szCs w:val="24"/>
          <w:lang w:eastAsia="pt-BR"/>
        </w:rPr>
      </w:pPr>
      <w:r w:rsidRPr="00850151">
        <w:rPr>
          <w:rFonts w:ascii="Arial Narrow" w:hAnsi="Arial Narrow"/>
          <w:szCs w:val="24"/>
          <w:lang w:eastAsia="pt-BR"/>
        </w:rPr>
        <w:t>EMENTA: Recurso extraordinário. 2. Imunidade tributária de templos de qualquer culto. Vedação de instituição de impostos sobre o patrimônio, renda e serviços relacionados com as finalidades essenciais das entidades. Artigo 150, VI, "b" e § 4º, da Constituição. 3. Instituição religiosa. IPTU sobre imóveis de sua propriedade que se encontram alugados. 4. A imunidade prevista no art. 150, VI, "b", CF, deve abranger não somente os prédios destinados ao culto, mas, também, o patrimônio, a renda e os serviços "relacionados com as finalidades essenciais das entidades nelas mencionadas". 5. O § 4º do dispositivo constitucional serve de vetor interpretativo das alíneas "b" e "c" do inciso VI do art. 150 da Constituição Federal. Equiparação entre as hipóteses das alíneas referidas. 6. Recurso extraordinário provido.</w:t>
      </w:r>
    </w:p>
    <w:p w:rsidR="00850151" w:rsidRPr="00850151" w:rsidRDefault="00850151" w:rsidP="00850151">
      <w:pPr>
        <w:spacing w:line="276" w:lineRule="auto"/>
        <w:ind w:left="2268"/>
        <w:jc w:val="both"/>
        <w:rPr>
          <w:rFonts w:ascii="Arial Narrow" w:hAnsi="Arial Narrow"/>
          <w:szCs w:val="24"/>
          <w:lang w:eastAsia="pt-BR"/>
        </w:rPr>
      </w:pPr>
      <w:r w:rsidRPr="00850151">
        <w:rPr>
          <w:rFonts w:ascii="Arial Narrow" w:hAnsi="Arial Narrow"/>
          <w:szCs w:val="24"/>
          <w:lang w:eastAsia="pt-BR"/>
        </w:rPr>
        <w:t xml:space="preserve">(RE 325822, </w:t>
      </w:r>
      <w:proofErr w:type="gramStart"/>
      <w:r w:rsidRPr="00850151">
        <w:rPr>
          <w:rFonts w:ascii="Arial Narrow" w:hAnsi="Arial Narrow"/>
          <w:szCs w:val="24"/>
          <w:lang w:eastAsia="pt-BR"/>
        </w:rPr>
        <w:t>Relator(</w:t>
      </w:r>
      <w:proofErr w:type="gramEnd"/>
      <w:r w:rsidRPr="00850151">
        <w:rPr>
          <w:rFonts w:ascii="Arial Narrow" w:hAnsi="Arial Narrow"/>
          <w:szCs w:val="24"/>
          <w:lang w:eastAsia="pt-BR"/>
        </w:rPr>
        <w:t xml:space="preserve">a):  Min. ILMAR GALVÃO, Relator(a) p/ Acórdão:  Min. GILMAR MENDES, Tribunal Pleno, julgado em 18/12/2002, DJ 14-05-2004 PP-00033 EMENT VOL-02151-02 PP-00246) </w:t>
      </w:r>
    </w:p>
    <w:p w:rsidR="00850151" w:rsidRPr="00850151" w:rsidRDefault="00850151" w:rsidP="00850151">
      <w:pPr>
        <w:spacing w:after="0" w:line="240" w:lineRule="auto"/>
        <w:rPr>
          <w:lang w:eastAsia="pt-BR"/>
        </w:rPr>
      </w:pP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E mais: em 2013 o Supremo Tribunal Federal fixou entendimento de que:</w:t>
      </w:r>
    </w:p>
    <w:p w:rsidR="00850151" w:rsidRPr="00850151" w:rsidRDefault="00850151" w:rsidP="00850151">
      <w:pPr>
        <w:spacing w:line="276" w:lineRule="auto"/>
        <w:ind w:left="2268"/>
        <w:jc w:val="both"/>
        <w:rPr>
          <w:rFonts w:ascii="Arial Narrow" w:hAnsi="Arial Narrow"/>
          <w:szCs w:val="24"/>
          <w:lang w:eastAsia="pt-BR"/>
        </w:rPr>
      </w:pPr>
      <w:proofErr w:type="gramStart"/>
      <w:r w:rsidRPr="00850151">
        <w:rPr>
          <w:rFonts w:ascii="Arial Narrow" w:hAnsi="Arial Narrow"/>
          <w:b/>
          <w:szCs w:val="24"/>
          <w:u w:val="single"/>
          <w:lang w:eastAsia="pt-BR"/>
        </w:rPr>
        <w:t>o</w:t>
      </w:r>
      <w:proofErr w:type="gramEnd"/>
      <w:r w:rsidRPr="00850151">
        <w:rPr>
          <w:rFonts w:ascii="Arial Narrow" w:hAnsi="Arial Narrow"/>
          <w:b/>
          <w:szCs w:val="24"/>
          <w:u w:val="single"/>
          <w:lang w:eastAsia="pt-BR"/>
        </w:rPr>
        <w:t xml:space="preserve"> afastamento da imunidade só pode ocorrer mediante a constituição de prova em contrário produzida pela administração tributária, ficando circunscrito a uma das hipóteses legais expressas (art. 14 do Código Tributário Nacional) ou à vedação implícita de não intervenção no domínio econômico</w:t>
      </w:r>
      <w:r w:rsidRPr="00850151">
        <w:rPr>
          <w:rFonts w:ascii="Arial Narrow" w:hAnsi="Arial Narrow"/>
          <w:szCs w:val="24"/>
          <w:lang w:eastAsia="pt-BR"/>
        </w:rPr>
        <w:t xml:space="preserve">. Noutro giro, como a isenção é uma benesse fiscal, a presunção milita a favor da Fazenda Pública. Reitero, tal como no RE nº 385.091, que </w:t>
      </w:r>
      <w:r w:rsidRPr="00850151">
        <w:rPr>
          <w:rFonts w:ascii="Arial Narrow" w:hAnsi="Arial Narrow"/>
          <w:b/>
          <w:szCs w:val="24"/>
          <w:u w:val="single"/>
          <w:lang w:eastAsia="pt-BR"/>
        </w:rPr>
        <w:t>o que mais se coaduna com a finalidade da norma de imunidade em questão é o entendimento no sentido de que o ônus de elidir a presunção de vinculação às atividades essenciais é do Fisco</w:t>
      </w:r>
      <w:r w:rsidRPr="00850151">
        <w:rPr>
          <w:rFonts w:ascii="Arial Narrow" w:hAnsi="Arial Narrow"/>
          <w:szCs w:val="24"/>
          <w:lang w:eastAsia="pt-BR"/>
        </w:rPr>
        <w:t xml:space="preserve">, e não do contribuinte. </w:t>
      </w:r>
    </w:p>
    <w:p w:rsidR="00850151" w:rsidRPr="00850151" w:rsidRDefault="00850151" w:rsidP="00850151">
      <w:pPr>
        <w:spacing w:line="276" w:lineRule="auto"/>
        <w:ind w:left="2268"/>
        <w:jc w:val="both"/>
        <w:rPr>
          <w:rFonts w:ascii="Arial Narrow" w:hAnsi="Arial Narrow"/>
          <w:szCs w:val="24"/>
          <w:lang w:eastAsia="pt-BR"/>
        </w:rPr>
      </w:pPr>
      <w:r w:rsidRPr="00850151">
        <w:rPr>
          <w:rFonts w:ascii="Arial Narrow" w:hAnsi="Arial Narrow"/>
        </w:rPr>
        <w:t xml:space="preserve">(AI 674339 </w:t>
      </w:r>
      <w:proofErr w:type="spellStart"/>
      <w:r w:rsidRPr="00850151">
        <w:rPr>
          <w:rFonts w:ascii="Arial Narrow" w:hAnsi="Arial Narrow"/>
        </w:rPr>
        <w:t>AgR</w:t>
      </w:r>
      <w:proofErr w:type="spellEnd"/>
      <w:r w:rsidRPr="00850151">
        <w:rPr>
          <w:rFonts w:ascii="Arial Narrow" w:hAnsi="Arial Narrow"/>
        </w:rPr>
        <w:t xml:space="preserve">, </w:t>
      </w:r>
      <w:proofErr w:type="gramStart"/>
      <w:r w:rsidRPr="00850151">
        <w:rPr>
          <w:rFonts w:ascii="Arial Narrow" w:hAnsi="Arial Narrow"/>
        </w:rPr>
        <w:t>Relator(</w:t>
      </w:r>
      <w:proofErr w:type="gramEnd"/>
      <w:r w:rsidRPr="00850151">
        <w:rPr>
          <w:rFonts w:ascii="Arial Narrow" w:hAnsi="Arial Narrow"/>
        </w:rPr>
        <w:t>a):  Min. DIAS TOFFOLI, Primeira Turma, julgado em 10/09/2013, ACÓRDÃO ELETRÔNICO DJe-030 DIVULG 12-02-2014 PUBLIC 13-02-2014)</w:t>
      </w:r>
    </w:p>
    <w:p w:rsidR="00850151" w:rsidRPr="00850151" w:rsidRDefault="00850151" w:rsidP="00850151">
      <w:pPr>
        <w:spacing w:after="0" w:line="240" w:lineRule="auto"/>
        <w:rPr>
          <w:lang w:eastAsia="pt-BR"/>
        </w:rPr>
      </w:pP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 xml:space="preserve">Importante indicar, portanto, que há mais de uma década a discussão sobre o art. 150, IV, CF, reside não na impossibilidade de se tributar o prédio diretamente afeto ao culto religioso, matéria então já pacificada, mas sim se o conteúdo da garantia salvaguardava patrimônios afetos indiretamente às finalidades religiosas. </w:t>
      </w:r>
    </w:p>
    <w:p w:rsidR="00850151" w:rsidRPr="00850151" w:rsidRDefault="00850151" w:rsidP="00850151">
      <w:pPr>
        <w:spacing w:line="360" w:lineRule="auto"/>
        <w:ind w:left="567" w:firstLine="1701"/>
        <w:jc w:val="both"/>
        <w:rPr>
          <w:rFonts w:ascii="Arial Narrow" w:hAnsi="Arial Narrow"/>
          <w:b/>
          <w:szCs w:val="24"/>
          <w:u w:val="single"/>
          <w:lang w:eastAsia="pt-BR"/>
        </w:rPr>
      </w:pPr>
      <w:r w:rsidRPr="00850151">
        <w:rPr>
          <w:rFonts w:ascii="Arial Narrow" w:hAnsi="Arial Narrow"/>
          <w:szCs w:val="24"/>
          <w:lang w:eastAsia="pt-BR"/>
        </w:rPr>
        <w:t xml:space="preserve">Todavia, em que pese o decurso de mais de 14 anos do precedente que fixou entendimento amplo acerca da imunidade tributária sobre templos, </w:t>
      </w:r>
      <w:r w:rsidRPr="00850151">
        <w:rPr>
          <w:rFonts w:ascii="Arial Narrow" w:hAnsi="Arial Narrow"/>
          <w:b/>
          <w:szCs w:val="24"/>
          <w:u w:val="single"/>
          <w:lang w:eastAsia="pt-BR"/>
        </w:rPr>
        <w:t>ainda hoje os imóveis destinados às liturgias dos Povos de Terreiro são tributados pelo Município em clara distinção inconstitucional com as demais religiões.</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 xml:space="preserve">Sublinhe-se, por outro lado, que em que pese a defesa do município acerca de suposto respeito e reconhecimento às religiões dos Povos de Terreiro, a parte impetrada demanda, sem considerar qualquer peculiaridade da </w:t>
      </w:r>
      <w:r w:rsidRPr="00850151">
        <w:rPr>
          <w:rFonts w:ascii="Arial Narrow" w:hAnsi="Arial Narrow"/>
          <w:szCs w:val="24"/>
          <w:lang w:eastAsia="pt-BR"/>
        </w:rPr>
        <w:lastRenderedPageBreak/>
        <w:t>religião, a necessidade de atendimento a procedimento burocrático incompatível com a natureza dos atos litúrgicos de matrizes africana imputando, ao revés do entendimento do Supremo Tribunal Federal, o ônus da prova aos praticantes da religião.</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 xml:space="preserve">Ainda mais grave é a percepção de que o procedimento administrativo para o reconhecimento da imunidade tributária obstaculiza de tal forma a efetivação da garantia que nem ao menos um terreiro a teve reconhecida (em que pese o município informar “que grande parte” não gozaria da garantia, em verdade, </w:t>
      </w:r>
      <w:r w:rsidRPr="00850151">
        <w:rPr>
          <w:rFonts w:ascii="Arial Narrow" w:hAnsi="Arial Narrow"/>
          <w:b/>
          <w:szCs w:val="24"/>
          <w:u w:val="single"/>
          <w:lang w:eastAsia="pt-BR"/>
        </w:rPr>
        <w:t>inexiste</w:t>
      </w:r>
      <w:r w:rsidRPr="00850151">
        <w:rPr>
          <w:rFonts w:ascii="Arial Narrow" w:hAnsi="Arial Narrow"/>
          <w:szCs w:val="24"/>
          <w:lang w:eastAsia="pt-BR"/>
        </w:rPr>
        <w:t xml:space="preserve">, no município, </w:t>
      </w:r>
      <w:r w:rsidRPr="00850151">
        <w:rPr>
          <w:rFonts w:ascii="Arial Narrow" w:hAnsi="Arial Narrow"/>
          <w:b/>
          <w:szCs w:val="24"/>
          <w:u w:val="single"/>
          <w:lang w:eastAsia="pt-BR"/>
        </w:rPr>
        <w:t>terreiro que tenha tido deferido o seu reconhecimento</w:t>
      </w:r>
      <w:r w:rsidRPr="00850151">
        <w:rPr>
          <w:rFonts w:ascii="Arial Narrow" w:hAnsi="Arial Narrow"/>
          <w:szCs w:val="24"/>
          <w:lang w:eastAsia="pt-BR"/>
        </w:rPr>
        <w:t>), ao passo em que outras comunidades religiosas, em especial as cristãs, não possuem qualquer dificuldade em obtê-la, o que acarreta inegável diferenciação sem lastro legítimo.</w:t>
      </w:r>
    </w:p>
    <w:p w:rsidR="00850151" w:rsidRPr="00850151" w:rsidRDefault="00850151" w:rsidP="00850151">
      <w:pPr>
        <w:spacing w:line="360" w:lineRule="auto"/>
        <w:ind w:left="567" w:firstLine="1701"/>
        <w:jc w:val="both"/>
        <w:rPr>
          <w:rFonts w:ascii="Arial Narrow" w:hAnsi="Arial Narrow"/>
          <w:b/>
          <w:szCs w:val="24"/>
          <w:lang w:eastAsia="pt-BR"/>
        </w:rPr>
      </w:pPr>
      <w:r w:rsidRPr="00850151">
        <w:rPr>
          <w:rFonts w:ascii="Arial Narrow" w:hAnsi="Arial Narrow"/>
          <w:szCs w:val="24"/>
          <w:lang w:eastAsia="pt-BR"/>
        </w:rPr>
        <w:t xml:space="preserve">Por tanto, deve-se reconhecer que i) a imunidade tributária, por se caracterizar como competência negativa dos entes estatais, não podem ser afastada por entraves burocráticos; </w:t>
      </w:r>
      <w:proofErr w:type="spellStart"/>
      <w:r w:rsidRPr="00850151">
        <w:rPr>
          <w:rFonts w:ascii="Arial Narrow" w:hAnsi="Arial Narrow"/>
          <w:szCs w:val="24"/>
          <w:lang w:eastAsia="pt-BR"/>
        </w:rPr>
        <w:t>ii</w:t>
      </w:r>
      <w:proofErr w:type="spellEnd"/>
      <w:r w:rsidRPr="00850151">
        <w:rPr>
          <w:rFonts w:ascii="Arial Narrow" w:hAnsi="Arial Narrow"/>
          <w:szCs w:val="24"/>
          <w:lang w:eastAsia="pt-BR"/>
        </w:rPr>
        <w:t xml:space="preserve">) a existência de procedimento administrativo que permite o gozo da imunidade por determinados segmentos religiosos, ao tempo em que obstaculiza a de outros, é claramente inconstitucional por violar a laicidade estatal e a isonomia e </w:t>
      </w:r>
      <w:proofErr w:type="spellStart"/>
      <w:r w:rsidRPr="00850151">
        <w:rPr>
          <w:rFonts w:ascii="Arial Narrow" w:hAnsi="Arial Narrow"/>
          <w:szCs w:val="24"/>
          <w:lang w:eastAsia="pt-BR"/>
        </w:rPr>
        <w:t>iii</w:t>
      </w:r>
      <w:proofErr w:type="spellEnd"/>
      <w:r w:rsidRPr="00850151">
        <w:rPr>
          <w:rFonts w:ascii="Arial Narrow" w:hAnsi="Arial Narrow"/>
          <w:szCs w:val="24"/>
          <w:lang w:eastAsia="pt-BR"/>
        </w:rPr>
        <w:t xml:space="preserve">) existe entendimento pacificado, mas ignorado deliberadamente pelo município, de que os imóveis utilizados para os atos litúrgicos </w:t>
      </w:r>
      <w:r w:rsidRPr="00850151">
        <w:rPr>
          <w:rFonts w:ascii="Arial Narrow" w:hAnsi="Arial Narrow"/>
          <w:b/>
          <w:szCs w:val="24"/>
          <w:lang w:eastAsia="pt-BR"/>
        </w:rPr>
        <w:t>não podem ser tributados</w:t>
      </w:r>
      <w:r w:rsidRPr="00850151">
        <w:rPr>
          <w:rFonts w:ascii="Arial Narrow" w:hAnsi="Arial Narrow"/>
          <w:szCs w:val="24"/>
          <w:lang w:eastAsia="pt-BR"/>
        </w:rPr>
        <w:t xml:space="preserve"> </w:t>
      </w:r>
      <w:r w:rsidRPr="00850151">
        <w:rPr>
          <w:rFonts w:ascii="Arial Narrow" w:hAnsi="Arial Narrow"/>
          <w:b/>
          <w:szCs w:val="24"/>
          <w:lang w:eastAsia="pt-BR"/>
        </w:rPr>
        <w:t>não sendo a imunidade classificada como benefício a ser conferido pelo Poder Estatal</w:t>
      </w:r>
      <w:r w:rsidRPr="00850151">
        <w:rPr>
          <w:rFonts w:ascii="Arial Narrow" w:hAnsi="Arial Narrow"/>
          <w:szCs w:val="24"/>
          <w:lang w:eastAsia="pt-BR"/>
        </w:rPr>
        <w:t xml:space="preserve">, mas sim </w:t>
      </w:r>
      <w:r w:rsidRPr="00850151">
        <w:rPr>
          <w:rFonts w:ascii="Arial Narrow" w:hAnsi="Arial Narrow"/>
          <w:b/>
          <w:szCs w:val="24"/>
          <w:lang w:eastAsia="pt-BR"/>
        </w:rPr>
        <w:t>limite constitucional ao poder de tributar, cujo reconhecimento é ato vinculado e não pode ser obstado por regras administrativas municipais.</w:t>
      </w:r>
    </w:p>
    <w:p w:rsidR="00850151" w:rsidRPr="00850151" w:rsidRDefault="00850151" w:rsidP="00850151">
      <w:pPr>
        <w:suppressAutoHyphens/>
        <w:overflowPunct w:val="0"/>
        <w:autoSpaceDE w:val="0"/>
        <w:spacing w:after="0" w:line="360" w:lineRule="auto"/>
        <w:ind w:left="567" w:firstLine="1701"/>
        <w:jc w:val="both"/>
        <w:textAlignment w:val="baseline"/>
        <w:rPr>
          <w:rFonts w:ascii="Arial Narrow" w:hAnsi="Arial Narrow"/>
          <w:b/>
          <w:szCs w:val="24"/>
          <w:lang w:eastAsia="pt-BR"/>
        </w:rPr>
      </w:pPr>
    </w:p>
    <w:p w:rsidR="00850151" w:rsidRPr="00850151" w:rsidRDefault="00850151" w:rsidP="00850151">
      <w:pPr>
        <w:numPr>
          <w:ilvl w:val="0"/>
          <w:numId w:val="13"/>
        </w:numPr>
        <w:suppressAutoHyphens/>
        <w:overflowPunct w:val="0"/>
        <w:autoSpaceDE w:val="0"/>
        <w:spacing w:after="0" w:line="360" w:lineRule="auto"/>
        <w:ind w:left="567"/>
        <w:jc w:val="both"/>
        <w:textAlignment w:val="baseline"/>
        <w:rPr>
          <w:rFonts w:ascii="Arial Narrow" w:hAnsi="Arial Narrow"/>
          <w:b/>
          <w:szCs w:val="24"/>
          <w:lang w:eastAsia="pt-BR"/>
        </w:rPr>
      </w:pPr>
      <w:r w:rsidRPr="00850151">
        <w:rPr>
          <w:rFonts w:ascii="Arial Narrow" w:hAnsi="Arial Narrow"/>
          <w:b/>
          <w:szCs w:val="24"/>
          <w:lang w:eastAsia="pt-BR"/>
        </w:rPr>
        <w:t xml:space="preserve">DO RECONHECIMENTO DOS POVOS E COMUNIDADE DE TERREIROS COMO ENTIDADE RELIGIOSA PELO MUNICÍPIO DE </w:t>
      </w:r>
      <w:r w:rsidRPr="00850151">
        <w:rPr>
          <w:rFonts w:ascii="Arial Narrow" w:hAnsi="Arial Narrow"/>
          <w:b/>
          <w:bCs/>
          <w:color w:val="960000"/>
          <w:lang w:eastAsia="pt-BR"/>
        </w:rPr>
        <w:t>XXXX</w:t>
      </w:r>
      <w:r w:rsidRPr="00850151">
        <w:rPr>
          <w:rFonts w:ascii="Arial Narrow" w:hAnsi="Arial Narrow"/>
          <w:b/>
          <w:szCs w:val="24"/>
          <w:lang w:eastAsia="pt-BR"/>
        </w:rPr>
        <w:t xml:space="preserve"> – DECRETO </w:t>
      </w:r>
      <w:r w:rsidRPr="00850151">
        <w:rPr>
          <w:rFonts w:ascii="Arial Narrow" w:hAnsi="Arial Narrow"/>
          <w:b/>
          <w:bCs/>
          <w:color w:val="960000"/>
          <w:lang w:eastAsia="pt-BR"/>
        </w:rPr>
        <w:t>XXXX</w:t>
      </w:r>
      <w:r w:rsidRPr="00850151">
        <w:rPr>
          <w:rFonts w:ascii="Arial Narrow" w:hAnsi="Arial Narrow"/>
          <w:b/>
          <w:szCs w:val="24"/>
          <w:lang w:eastAsia="pt-BR"/>
        </w:rPr>
        <w:t xml:space="preserve"> – MAPEAMENTO DE TERREIROS FEITO PELO MUNICÍPIO</w:t>
      </w:r>
    </w:p>
    <w:p w:rsidR="00850151" w:rsidRPr="00850151" w:rsidRDefault="00850151" w:rsidP="00850151">
      <w:pPr>
        <w:spacing w:after="0" w:line="240" w:lineRule="auto"/>
        <w:rPr>
          <w:lang w:eastAsia="pt-BR"/>
        </w:rPr>
      </w:pP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szCs w:val="24"/>
          <w:lang w:eastAsia="pt-BR"/>
        </w:rPr>
        <w:t xml:space="preserve">Como dito acima, o Supremo Tribunal Federal já solidificou entendimento expresso de que “na regra imunizante, como a garantia decorre diretamente da Carta Política, mediante decote de competência legislativa, a presunção sobre o enquadramento originalmente conferido deve militar a favor das pessoas ou entidades que se socorrem da norma constitucional” </w:t>
      </w:r>
      <w:r w:rsidRPr="00850151">
        <w:rPr>
          <w:rFonts w:ascii="Arial Narrow" w:hAnsi="Arial Narrow"/>
        </w:rPr>
        <w:t xml:space="preserve">(AI 674339 </w:t>
      </w:r>
      <w:proofErr w:type="spellStart"/>
      <w:r w:rsidRPr="00850151">
        <w:rPr>
          <w:rFonts w:ascii="Arial Narrow" w:hAnsi="Arial Narrow"/>
        </w:rPr>
        <w:t>AgR</w:t>
      </w:r>
      <w:proofErr w:type="spellEnd"/>
      <w:r w:rsidRPr="00850151">
        <w:rPr>
          <w:rFonts w:ascii="Arial Narrow" w:hAnsi="Arial Narrow"/>
        </w:rPr>
        <w:t xml:space="preserve">, Relator(a):  Min. DIAS TOFFOLI, Primeira Turma, julgado em 10/09/2013, ACÓRDÃO ELETRÔNICO DJe-030 DIVULG 12-02-2014 PUBLIC 13-02-2014), é dizer, não havendo limitação constitucional à imunidade dos templos religiosos, a </w:t>
      </w:r>
      <w:proofErr w:type="spellStart"/>
      <w:r w:rsidRPr="00850151">
        <w:rPr>
          <w:rFonts w:ascii="Arial Narrow" w:hAnsi="Arial Narrow"/>
        </w:rPr>
        <w:t>autodeclaração</w:t>
      </w:r>
      <w:proofErr w:type="spellEnd"/>
      <w:r w:rsidRPr="00850151">
        <w:rPr>
          <w:rFonts w:ascii="Arial Narrow" w:hAnsi="Arial Narrow"/>
        </w:rPr>
        <w:t xml:space="preserve"> da afetação do imóvel a atos litúrgicos presume a incidência da garantia, devendo o Poder Público elidir a presunção demonstrando a inexistência de vinculação do imóvel à finalidade religiosa.</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Sublinhe-se, assim, que para que haja o corte de competência tributária do art. 150, IV, CF, </w:t>
      </w:r>
      <w:r w:rsidRPr="00850151">
        <w:rPr>
          <w:rFonts w:ascii="Arial Narrow" w:hAnsi="Arial Narrow"/>
          <w:b/>
        </w:rPr>
        <w:t>a constituição federal não requer que a comunidade religiosa se constitua com determinada forma (incluindo aqui a exigência de pessoa jurídica), nem que haja regularização do imóvel. Para a incidência da norma, a única existência é que o imóvel esteja afeto aos atos litúrgicos</w:t>
      </w:r>
      <w:r w:rsidRPr="00850151">
        <w:rPr>
          <w:rFonts w:ascii="Arial Narrow" w:hAnsi="Arial Narrow"/>
        </w:rPr>
        <w:t>.</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Como se não bastasse o quanto afirmado acima, o próprio Município de </w:t>
      </w:r>
      <w:r w:rsidRPr="00850151">
        <w:rPr>
          <w:rFonts w:ascii="Arial Narrow" w:hAnsi="Arial Narrow"/>
          <w:b/>
          <w:bCs/>
          <w:color w:val="960000"/>
          <w:lang w:eastAsia="pt-BR"/>
        </w:rPr>
        <w:t>XXXX</w:t>
      </w:r>
      <w:r w:rsidRPr="00850151">
        <w:rPr>
          <w:rFonts w:ascii="Arial Narrow" w:hAnsi="Arial Narrow"/>
        </w:rPr>
        <w:t xml:space="preserve"> reconheceu, através do Decreto nº </w:t>
      </w:r>
      <w:r w:rsidRPr="00850151">
        <w:rPr>
          <w:rFonts w:ascii="Arial Narrow" w:hAnsi="Arial Narrow"/>
          <w:b/>
          <w:bCs/>
          <w:color w:val="960000"/>
          <w:lang w:eastAsia="pt-BR"/>
        </w:rPr>
        <w:t>XXXX</w:t>
      </w:r>
      <w:r w:rsidRPr="00850151">
        <w:rPr>
          <w:rFonts w:ascii="Arial Narrow" w:hAnsi="Arial Narrow"/>
        </w:rPr>
        <w:t xml:space="preserve">, “para fins jurídico e administrativos as organizações dos Povos e Comunidades de Terreiros, de acordo com </w:t>
      </w:r>
      <w:r w:rsidRPr="00850151">
        <w:rPr>
          <w:rFonts w:ascii="Arial Narrow" w:hAnsi="Arial Narrow"/>
        </w:rPr>
        <w:lastRenderedPageBreak/>
        <w:t>as suas terminologias e nomenclaturas” (art. 1º), deferindo à Secretaria Municipal da Cidadania e Inclusão, através da COOPIR, a atribuição de organizar, atualizar e disponibilizar  as informações, através do Mapeamento e  Cadastramento dos Povos e Comunidade de Terreiro, existentes na cidade de Camaçari (art. 2º).</w:t>
      </w:r>
    </w:p>
    <w:p w:rsidR="00850151" w:rsidRPr="00850151" w:rsidRDefault="00850151" w:rsidP="00850151">
      <w:pPr>
        <w:spacing w:line="360" w:lineRule="auto"/>
        <w:ind w:left="567" w:firstLine="1701"/>
        <w:jc w:val="both"/>
        <w:rPr>
          <w:rFonts w:ascii="Arial Narrow" w:hAnsi="Arial Narrow"/>
          <w:b/>
          <w:color w:val="960000"/>
          <w:szCs w:val="24"/>
          <w:lang w:eastAsia="pt-BR"/>
        </w:rPr>
      </w:pPr>
      <w:r w:rsidRPr="00850151">
        <w:rPr>
          <w:rFonts w:ascii="Arial Narrow" w:hAnsi="Arial Narrow"/>
          <w:b/>
          <w:color w:val="960000"/>
          <w:szCs w:val="24"/>
          <w:lang w:eastAsia="pt-BR"/>
        </w:rPr>
        <w:t xml:space="preserve">O referido decreto, vale indicar, somente tornou público, em ato normativo, uma realidade já existente, uma vez que o Comitê Técnico de </w:t>
      </w:r>
      <w:proofErr w:type="spellStart"/>
      <w:r w:rsidRPr="00850151">
        <w:rPr>
          <w:rFonts w:ascii="Arial Narrow" w:hAnsi="Arial Narrow"/>
          <w:b/>
          <w:color w:val="960000"/>
          <w:szCs w:val="24"/>
          <w:lang w:eastAsia="pt-BR"/>
        </w:rPr>
        <w:t>Matricialidade</w:t>
      </w:r>
      <w:proofErr w:type="spellEnd"/>
      <w:r w:rsidRPr="00850151">
        <w:rPr>
          <w:rFonts w:ascii="Arial Narrow" w:hAnsi="Arial Narrow"/>
          <w:b/>
          <w:color w:val="960000"/>
          <w:szCs w:val="24"/>
          <w:lang w:eastAsia="pt-BR"/>
        </w:rPr>
        <w:t xml:space="preserve"> do Programa de Combate ao Racismo Institucional (PCRI), desde 2014 já promovia o efetivo cadastramento dos Povos de Terreiro situados em Camaçari/Ba, o que resultou na identificação de mais de 50 (cinquenta) templos religiosos.</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 xml:space="preserve">Neste sentido é evidente que mesmo que se afastasse a </w:t>
      </w:r>
      <w:proofErr w:type="spellStart"/>
      <w:r w:rsidRPr="00850151">
        <w:rPr>
          <w:rFonts w:ascii="Arial Narrow" w:hAnsi="Arial Narrow"/>
          <w:szCs w:val="24"/>
          <w:lang w:eastAsia="pt-BR"/>
        </w:rPr>
        <w:t>autodeclaração</w:t>
      </w:r>
      <w:proofErr w:type="spellEnd"/>
      <w:r w:rsidRPr="00850151">
        <w:rPr>
          <w:rFonts w:ascii="Arial Narrow" w:hAnsi="Arial Narrow"/>
          <w:szCs w:val="24"/>
          <w:lang w:eastAsia="pt-BR"/>
        </w:rPr>
        <w:t xml:space="preserve"> como suficiente para a incidência da imunidade tributária, o reconhecimento dos Povos de Terreiro, para fins jurídicos e administrativos, o que inclui, por óbvio, a imunidade tributária, somada à identificação concreta de imóveis afetados à finalidade religiosa destas comunidades, impõe ao município o respeito à incidência da garantia constitucional, eis que se vê, independentemente de entraves burocráticos, proibidos, por ausência de competência, de lançar tributo sobre os imóveis.</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 xml:space="preserve">É de se notar, destarte, que o município atua à margem da constituição e, portanto, perpetrando ato ilegal, ao reconhecer que determinado imóvel é um templo religioso, mas, mesmo assim, procedendo ao lançamento tributário, sob o fundamento de que o imóvel não o foi reconhecido em procedimento administrativo cujas exigências obstaculizam, </w:t>
      </w:r>
      <w:r w:rsidRPr="00850151">
        <w:rPr>
          <w:rFonts w:ascii="Arial Narrow" w:hAnsi="Arial Narrow"/>
          <w:i/>
          <w:szCs w:val="24"/>
          <w:lang w:eastAsia="pt-BR"/>
        </w:rPr>
        <w:t xml:space="preserve">in </w:t>
      </w:r>
      <w:proofErr w:type="spellStart"/>
      <w:r w:rsidRPr="00850151">
        <w:rPr>
          <w:rFonts w:ascii="Arial Narrow" w:hAnsi="Arial Narrow"/>
          <w:i/>
          <w:szCs w:val="24"/>
          <w:lang w:eastAsia="pt-BR"/>
        </w:rPr>
        <w:t>totum</w:t>
      </w:r>
      <w:proofErr w:type="spellEnd"/>
      <w:r w:rsidRPr="00850151">
        <w:rPr>
          <w:rFonts w:ascii="Arial Narrow" w:hAnsi="Arial Narrow"/>
          <w:szCs w:val="24"/>
          <w:lang w:eastAsia="pt-BR"/>
        </w:rPr>
        <w:t>, o seu deferimento.</w:t>
      </w:r>
    </w:p>
    <w:p w:rsidR="00850151" w:rsidRPr="00850151" w:rsidRDefault="00850151" w:rsidP="00850151">
      <w:pPr>
        <w:spacing w:after="0" w:line="240" w:lineRule="auto"/>
        <w:rPr>
          <w:lang w:eastAsia="pt-BR"/>
        </w:rPr>
      </w:pPr>
    </w:p>
    <w:p w:rsidR="00850151" w:rsidRPr="00850151" w:rsidRDefault="00850151" w:rsidP="00850151">
      <w:pPr>
        <w:numPr>
          <w:ilvl w:val="0"/>
          <w:numId w:val="13"/>
        </w:numPr>
        <w:suppressAutoHyphens/>
        <w:overflowPunct w:val="0"/>
        <w:autoSpaceDE w:val="0"/>
        <w:spacing w:after="0" w:line="360" w:lineRule="auto"/>
        <w:ind w:left="567"/>
        <w:jc w:val="both"/>
        <w:textAlignment w:val="baseline"/>
        <w:rPr>
          <w:rFonts w:ascii="Arial Narrow" w:hAnsi="Arial Narrow"/>
          <w:b/>
          <w:szCs w:val="24"/>
          <w:lang w:eastAsia="pt-BR"/>
        </w:rPr>
      </w:pPr>
      <w:r w:rsidRPr="00850151">
        <w:rPr>
          <w:rFonts w:ascii="Arial Narrow" w:hAnsi="Arial Narrow"/>
          <w:b/>
          <w:szCs w:val="24"/>
          <w:lang w:eastAsia="pt-BR"/>
        </w:rPr>
        <w:t xml:space="preserve">IMPOSSIBILIDADE DE ENTRAVES BUROCRÁTICOS PARA RECONHECIMENTO DA IMUNIDADE – GARANTIA CONSTITUCIONAL – NECESSIDADE DE AÇÃO AFIRMATIVA NA FORMA DE RECONHECIMENTO DO TERREIRO ATRAVÉS DO MAPEAMENTO REALIZADO PELO PRÓPRIO MUNICÍPIO </w:t>
      </w:r>
    </w:p>
    <w:p w:rsidR="00850151" w:rsidRPr="00850151" w:rsidRDefault="00850151" w:rsidP="00850151">
      <w:pPr>
        <w:spacing w:after="0" w:line="240" w:lineRule="auto"/>
        <w:rPr>
          <w:lang w:eastAsia="pt-BR"/>
        </w:rPr>
      </w:pPr>
    </w:p>
    <w:p w:rsidR="00850151" w:rsidRPr="00850151" w:rsidRDefault="00850151" w:rsidP="00850151">
      <w:pPr>
        <w:spacing w:line="360" w:lineRule="auto"/>
        <w:ind w:left="567" w:firstLine="1701"/>
        <w:jc w:val="both"/>
        <w:rPr>
          <w:rFonts w:ascii="Arial Narrow" w:hAnsi="Arial Narrow"/>
          <w:b/>
          <w:lang w:eastAsia="pt-BR"/>
        </w:rPr>
      </w:pPr>
      <w:r w:rsidRPr="00850151">
        <w:rPr>
          <w:rFonts w:ascii="Arial Narrow" w:hAnsi="Arial Narrow"/>
          <w:lang w:eastAsia="pt-BR"/>
        </w:rPr>
        <w:t xml:space="preserve">Como já exaustivamente afirmado a imunidade tributária, para incidir de forma a proteger o templo religioso, </w:t>
      </w:r>
      <w:r w:rsidRPr="00850151">
        <w:rPr>
          <w:rFonts w:ascii="Arial Narrow" w:hAnsi="Arial Narrow"/>
          <w:b/>
          <w:lang w:eastAsia="pt-BR"/>
        </w:rPr>
        <w:t>independe de procedimento administrativo estatal, não podendo o município levantar entraves à efetivação da garantia constitucional.</w:t>
      </w:r>
    </w:p>
    <w:p w:rsidR="00850151" w:rsidRPr="00850151" w:rsidRDefault="00850151" w:rsidP="00850151">
      <w:pPr>
        <w:spacing w:line="360" w:lineRule="auto"/>
        <w:ind w:left="567" w:firstLine="1701"/>
        <w:jc w:val="both"/>
        <w:rPr>
          <w:rFonts w:ascii="Arial Narrow" w:hAnsi="Arial Narrow"/>
          <w:lang w:eastAsia="pt-BR"/>
        </w:rPr>
      </w:pPr>
      <w:r w:rsidRPr="00850151">
        <w:rPr>
          <w:rFonts w:ascii="Arial Narrow" w:hAnsi="Arial Narrow"/>
          <w:lang w:eastAsia="pt-BR"/>
        </w:rPr>
        <w:t>Por outro lado, mesmo que se reconheça a legitimidade de se estabelecer um procedimento administrativo para que o município passe a considerar um imóvel como afeto a determinada religião, é evidente que este procedimento não pode significar um obstáculo instransponível.</w:t>
      </w:r>
    </w:p>
    <w:p w:rsidR="00850151" w:rsidRPr="00850151" w:rsidRDefault="00850151" w:rsidP="00850151">
      <w:pPr>
        <w:spacing w:line="360" w:lineRule="auto"/>
        <w:ind w:left="567" w:firstLine="1701"/>
        <w:jc w:val="both"/>
        <w:rPr>
          <w:rFonts w:ascii="Arial Narrow" w:hAnsi="Arial Narrow"/>
          <w:lang w:eastAsia="pt-BR"/>
        </w:rPr>
      </w:pPr>
      <w:r w:rsidRPr="00850151">
        <w:rPr>
          <w:rFonts w:ascii="Arial Narrow" w:hAnsi="Arial Narrow"/>
          <w:lang w:eastAsia="pt-BR"/>
        </w:rPr>
        <w:t xml:space="preserve">Neste sentido, se por um lado as religiões cristãs possuem facilidade no preenchimento dos requisitos exigidos pela municipalidade, por exemplo, pela existência de uma pessoa jurídica central, </w:t>
      </w:r>
      <w:r w:rsidRPr="00850151">
        <w:rPr>
          <w:rFonts w:ascii="Arial Narrow" w:hAnsi="Arial Narrow"/>
          <w:i/>
          <w:lang w:eastAsia="pt-BR"/>
        </w:rPr>
        <w:t xml:space="preserve">v.g. </w:t>
      </w:r>
      <w:r w:rsidRPr="00850151">
        <w:rPr>
          <w:rFonts w:ascii="Arial Narrow" w:hAnsi="Arial Narrow"/>
          <w:lang w:eastAsia="pt-BR"/>
        </w:rPr>
        <w:t xml:space="preserve">arquidiocese, os terreiros são formados entorno de uma pessoa física, proprietária do </w:t>
      </w:r>
      <w:r w:rsidRPr="00850151">
        <w:rPr>
          <w:rFonts w:ascii="Arial Narrow" w:hAnsi="Arial Narrow"/>
          <w:i/>
          <w:lang w:eastAsia="pt-BR"/>
        </w:rPr>
        <w:t>ilê</w:t>
      </w:r>
      <w:r w:rsidRPr="00850151">
        <w:rPr>
          <w:rFonts w:ascii="Arial Narrow" w:hAnsi="Arial Narrow"/>
          <w:lang w:eastAsia="pt-BR"/>
        </w:rPr>
        <w:t>, que não responde a uma autoridade central humana seja de ordem administrativa, seja de ordem espiritual.</w:t>
      </w:r>
    </w:p>
    <w:p w:rsidR="00850151" w:rsidRPr="00850151" w:rsidRDefault="00850151" w:rsidP="00850151">
      <w:pPr>
        <w:spacing w:line="360" w:lineRule="auto"/>
        <w:ind w:left="567" w:firstLine="1701"/>
        <w:jc w:val="both"/>
        <w:rPr>
          <w:rFonts w:ascii="Arial Narrow" w:hAnsi="Arial Narrow"/>
          <w:lang w:eastAsia="pt-BR"/>
        </w:rPr>
      </w:pPr>
      <w:r w:rsidRPr="00850151">
        <w:rPr>
          <w:rFonts w:ascii="Arial Narrow" w:hAnsi="Arial Narrow"/>
          <w:lang w:eastAsia="pt-BR"/>
        </w:rPr>
        <w:lastRenderedPageBreak/>
        <w:t xml:space="preserve">Percebe-se assim que a gama de documentação exigida, que </w:t>
      </w:r>
      <w:proofErr w:type="gramStart"/>
      <w:r w:rsidRPr="00850151">
        <w:rPr>
          <w:rFonts w:ascii="Arial Narrow" w:hAnsi="Arial Narrow"/>
          <w:lang w:eastAsia="pt-BR"/>
        </w:rPr>
        <w:t>diga-se</w:t>
      </w:r>
      <w:proofErr w:type="gramEnd"/>
      <w:r w:rsidRPr="00850151">
        <w:rPr>
          <w:rFonts w:ascii="Arial Narrow" w:hAnsi="Arial Narrow"/>
          <w:lang w:eastAsia="pt-BR"/>
        </w:rPr>
        <w:t>, vai além daquele prevista na Lei 1.039/09, incluí os seguintes documentos:</w:t>
      </w:r>
    </w:p>
    <w:p w:rsidR="00850151" w:rsidRPr="00850151" w:rsidRDefault="00850151" w:rsidP="00850151">
      <w:pPr>
        <w:numPr>
          <w:ilvl w:val="0"/>
          <w:numId w:val="14"/>
        </w:numPr>
        <w:suppressAutoHyphens/>
        <w:overflowPunct w:val="0"/>
        <w:autoSpaceDE w:val="0"/>
        <w:spacing w:after="0" w:line="360" w:lineRule="auto"/>
        <w:ind w:left="567" w:firstLine="1701"/>
        <w:jc w:val="both"/>
        <w:textAlignment w:val="baseline"/>
        <w:rPr>
          <w:rFonts w:ascii="Arial Narrow" w:hAnsi="Arial Narrow"/>
          <w:lang w:eastAsia="pt-BR"/>
        </w:rPr>
      </w:pPr>
      <w:r w:rsidRPr="00850151">
        <w:rPr>
          <w:rFonts w:ascii="Arial Narrow" w:hAnsi="Arial Narrow"/>
          <w:lang w:eastAsia="pt-BR"/>
        </w:rPr>
        <w:t xml:space="preserve"> RG, CPF e comprovante de endereço do responsável pela entidade;</w:t>
      </w:r>
    </w:p>
    <w:p w:rsidR="00850151" w:rsidRPr="00850151" w:rsidRDefault="00850151" w:rsidP="00850151">
      <w:pPr>
        <w:numPr>
          <w:ilvl w:val="0"/>
          <w:numId w:val="14"/>
        </w:numPr>
        <w:suppressAutoHyphens/>
        <w:overflowPunct w:val="0"/>
        <w:autoSpaceDE w:val="0"/>
        <w:spacing w:after="0" w:line="360" w:lineRule="auto"/>
        <w:ind w:left="2268"/>
        <w:jc w:val="both"/>
        <w:textAlignment w:val="baseline"/>
        <w:rPr>
          <w:rFonts w:ascii="Arial Narrow" w:hAnsi="Arial Narrow"/>
          <w:lang w:eastAsia="pt-BR"/>
        </w:rPr>
      </w:pPr>
      <w:r w:rsidRPr="00850151">
        <w:rPr>
          <w:rFonts w:ascii="Arial Narrow" w:hAnsi="Arial Narrow"/>
          <w:lang w:eastAsia="pt-BR"/>
        </w:rPr>
        <w:t xml:space="preserve"> CNPJ da Entidade ou inscrição em uma das associações: </w:t>
      </w:r>
      <w:r w:rsidRPr="00850151">
        <w:rPr>
          <w:rFonts w:ascii="Arial Narrow" w:hAnsi="Arial Narrow"/>
          <w:b/>
          <w:u w:val="single"/>
          <w:lang w:eastAsia="pt-BR"/>
        </w:rPr>
        <w:t>obrigatoriedade inconstitucional de se associar</w:t>
      </w:r>
      <w:r w:rsidRPr="00850151">
        <w:rPr>
          <w:rFonts w:ascii="Arial Narrow" w:hAnsi="Arial Narrow"/>
          <w:lang w:eastAsia="pt-BR"/>
        </w:rPr>
        <w:t xml:space="preserve"> (art. 5º, XX, CF) ou de constituir pessoa jurídica;</w:t>
      </w:r>
    </w:p>
    <w:p w:rsidR="00850151" w:rsidRPr="00850151" w:rsidRDefault="00850151" w:rsidP="00850151">
      <w:pPr>
        <w:numPr>
          <w:ilvl w:val="0"/>
          <w:numId w:val="14"/>
        </w:numPr>
        <w:suppressAutoHyphens/>
        <w:overflowPunct w:val="0"/>
        <w:autoSpaceDE w:val="0"/>
        <w:spacing w:after="0" w:line="360" w:lineRule="auto"/>
        <w:ind w:left="2268"/>
        <w:jc w:val="both"/>
        <w:textAlignment w:val="baseline"/>
        <w:rPr>
          <w:rFonts w:ascii="Arial Narrow" w:hAnsi="Arial Narrow"/>
          <w:lang w:eastAsia="pt-BR"/>
        </w:rPr>
      </w:pPr>
      <w:r w:rsidRPr="00850151">
        <w:rPr>
          <w:rFonts w:ascii="Arial Narrow" w:hAnsi="Arial Narrow"/>
          <w:lang w:eastAsia="pt-BR"/>
        </w:rPr>
        <w:t xml:space="preserve">Documentação de propriedade: </w:t>
      </w:r>
      <w:r w:rsidRPr="00850151">
        <w:rPr>
          <w:rFonts w:ascii="Arial Narrow" w:hAnsi="Arial Narrow"/>
          <w:b/>
          <w:u w:val="single"/>
          <w:lang w:eastAsia="pt-BR"/>
        </w:rPr>
        <w:t>necessidade de registro da aquisição do imóvel</w:t>
      </w:r>
      <w:r w:rsidRPr="00850151">
        <w:rPr>
          <w:rFonts w:ascii="Arial Narrow" w:hAnsi="Arial Narrow"/>
          <w:lang w:eastAsia="pt-BR"/>
        </w:rPr>
        <w:t xml:space="preserve">, </w:t>
      </w:r>
      <w:r w:rsidRPr="00850151">
        <w:rPr>
          <w:rFonts w:ascii="Arial Narrow" w:hAnsi="Arial Narrow"/>
          <w:b/>
          <w:u w:val="single"/>
          <w:lang w:eastAsia="pt-BR"/>
        </w:rPr>
        <w:t>mesmo sendo possível a sua realização pelos chamados “contratos de gaveta” protegidos pela jurisprudência pacífica do STJ</w:t>
      </w:r>
      <w:r w:rsidRPr="00850151">
        <w:rPr>
          <w:rFonts w:ascii="Arial Narrow" w:hAnsi="Arial Narrow"/>
          <w:lang w:eastAsia="pt-BR"/>
        </w:rPr>
        <w:t xml:space="preserve"> (súmula 84);</w:t>
      </w:r>
    </w:p>
    <w:p w:rsidR="00850151" w:rsidRPr="00850151" w:rsidRDefault="00850151" w:rsidP="00850151">
      <w:pPr>
        <w:numPr>
          <w:ilvl w:val="0"/>
          <w:numId w:val="14"/>
        </w:numPr>
        <w:suppressAutoHyphens/>
        <w:overflowPunct w:val="0"/>
        <w:autoSpaceDE w:val="0"/>
        <w:spacing w:after="0" w:line="360" w:lineRule="auto"/>
        <w:ind w:left="567" w:firstLine="1701"/>
        <w:jc w:val="both"/>
        <w:textAlignment w:val="baseline"/>
        <w:rPr>
          <w:rFonts w:ascii="Arial Narrow" w:hAnsi="Arial Narrow"/>
          <w:lang w:eastAsia="pt-BR"/>
        </w:rPr>
      </w:pPr>
      <w:r w:rsidRPr="00850151">
        <w:rPr>
          <w:rFonts w:ascii="Arial Narrow" w:hAnsi="Arial Narrow"/>
          <w:lang w:eastAsia="pt-BR"/>
        </w:rPr>
        <w:t xml:space="preserve"> Inscrição imobiliária: cuja regularização pode se ser feita pela própria Secretaria da Fazenda.</w:t>
      </w:r>
    </w:p>
    <w:p w:rsidR="00850151" w:rsidRPr="00850151" w:rsidRDefault="00850151" w:rsidP="00850151">
      <w:pPr>
        <w:spacing w:line="360" w:lineRule="auto"/>
        <w:ind w:left="567" w:firstLine="1701"/>
        <w:jc w:val="both"/>
        <w:rPr>
          <w:rFonts w:ascii="Arial Narrow" w:hAnsi="Arial Narrow"/>
          <w:lang w:eastAsia="pt-BR"/>
        </w:rPr>
      </w:pPr>
    </w:p>
    <w:p w:rsidR="00850151" w:rsidRPr="00850151" w:rsidRDefault="00850151" w:rsidP="00850151">
      <w:pPr>
        <w:spacing w:line="360" w:lineRule="auto"/>
        <w:ind w:left="567" w:firstLine="1701"/>
        <w:jc w:val="both"/>
        <w:rPr>
          <w:rFonts w:ascii="Arial Narrow" w:hAnsi="Arial Narrow"/>
          <w:lang w:eastAsia="pt-BR"/>
        </w:rPr>
      </w:pPr>
      <w:r w:rsidRPr="00850151">
        <w:rPr>
          <w:rFonts w:ascii="Arial Narrow" w:hAnsi="Arial Narrow"/>
          <w:lang w:eastAsia="pt-BR"/>
        </w:rPr>
        <w:t>Ademais, em que pese a parte impetrada ter informado a exigência somente dessa documentação, na prática, como se depreende da documentação anexa, a SEFAZ exige outros documentos, tais quais:</w:t>
      </w:r>
    </w:p>
    <w:p w:rsidR="00850151" w:rsidRPr="00850151" w:rsidRDefault="00850151" w:rsidP="00850151">
      <w:pPr>
        <w:numPr>
          <w:ilvl w:val="0"/>
          <w:numId w:val="14"/>
        </w:numPr>
        <w:suppressAutoHyphens/>
        <w:overflowPunct w:val="0"/>
        <w:autoSpaceDE w:val="0"/>
        <w:spacing w:after="0" w:line="360" w:lineRule="auto"/>
        <w:ind w:left="2268"/>
        <w:jc w:val="both"/>
        <w:textAlignment w:val="baseline"/>
        <w:rPr>
          <w:rFonts w:ascii="Arial Narrow" w:hAnsi="Arial Narrow"/>
          <w:lang w:eastAsia="pt-BR"/>
        </w:rPr>
      </w:pPr>
      <w:r w:rsidRPr="00850151">
        <w:rPr>
          <w:rFonts w:ascii="Arial Narrow" w:hAnsi="Arial Narrow"/>
          <w:lang w:eastAsia="pt-BR"/>
        </w:rPr>
        <w:t xml:space="preserve">Inscrição do cadastro geral de atividades do Município de Camaçari: </w:t>
      </w:r>
      <w:r w:rsidRPr="00850151">
        <w:rPr>
          <w:rFonts w:ascii="Arial Narrow" w:hAnsi="Arial Narrow"/>
          <w:b/>
          <w:u w:val="single"/>
          <w:lang w:eastAsia="pt-BR"/>
        </w:rPr>
        <w:t>documentação exigida sem previsão legal</w:t>
      </w:r>
      <w:r w:rsidRPr="00850151">
        <w:rPr>
          <w:rFonts w:ascii="Arial Narrow" w:hAnsi="Arial Narrow"/>
          <w:lang w:eastAsia="pt-BR"/>
        </w:rPr>
        <w:t xml:space="preserve"> e que entra em </w:t>
      </w:r>
      <w:r w:rsidRPr="00850151">
        <w:rPr>
          <w:rFonts w:ascii="Arial Narrow" w:hAnsi="Arial Narrow"/>
          <w:b/>
          <w:u w:val="single"/>
          <w:lang w:eastAsia="pt-BR"/>
        </w:rPr>
        <w:t xml:space="preserve">conflito com a própria estrutura do </w:t>
      </w:r>
      <w:r w:rsidRPr="00850151">
        <w:rPr>
          <w:rFonts w:ascii="Arial Narrow" w:hAnsi="Arial Narrow"/>
          <w:b/>
          <w:i/>
          <w:u w:val="single"/>
          <w:lang w:eastAsia="pt-BR"/>
        </w:rPr>
        <w:t>ilê</w:t>
      </w:r>
      <w:r w:rsidRPr="00850151">
        <w:rPr>
          <w:rFonts w:ascii="Arial Narrow" w:hAnsi="Arial Narrow"/>
          <w:lang w:eastAsia="pt-BR"/>
        </w:rPr>
        <w:t>, uma vez que embora solicite, p.ex. revestimento acústico, grande parte dos atos litúrgicos devem ser feitos em ambientes aberto;</w:t>
      </w:r>
    </w:p>
    <w:p w:rsidR="00850151" w:rsidRPr="00850151" w:rsidRDefault="00850151" w:rsidP="00850151">
      <w:pPr>
        <w:numPr>
          <w:ilvl w:val="0"/>
          <w:numId w:val="14"/>
        </w:numPr>
        <w:suppressAutoHyphens/>
        <w:overflowPunct w:val="0"/>
        <w:autoSpaceDE w:val="0"/>
        <w:spacing w:after="0" w:line="360" w:lineRule="auto"/>
        <w:ind w:left="2268"/>
        <w:jc w:val="both"/>
        <w:textAlignment w:val="baseline"/>
        <w:rPr>
          <w:rFonts w:ascii="Arial Narrow" w:hAnsi="Arial Narrow"/>
          <w:lang w:eastAsia="pt-BR"/>
        </w:rPr>
      </w:pPr>
      <w:r w:rsidRPr="00850151">
        <w:rPr>
          <w:rFonts w:ascii="Arial Narrow" w:hAnsi="Arial Narrow"/>
          <w:lang w:eastAsia="pt-BR"/>
        </w:rPr>
        <w:t xml:space="preserve">Estatuto da entidade devidamente registrado em cartório e cópia da ata de eleição e posse da diretoria da entidade: </w:t>
      </w:r>
      <w:r w:rsidRPr="00850151">
        <w:rPr>
          <w:rFonts w:ascii="Arial Narrow" w:hAnsi="Arial Narrow"/>
          <w:b/>
          <w:u w:val="single"/>
          <w:lang w:eastAsia="pt-BR"/>
        </w:rPr>
        <w:t>exigência de criação de pessoa jurídica sem previsão legal</w:t>
      </w:r>
      <w:r w:rsidRPr="00850151">
        <w:rPr>
          <w:rFonts w:ascii="Arial Narrow" w:hAnsi="Arial Narrow"/>
          <w:lang w:eastAsia="pt-BR"/>
        </w:rPr>
        <w:t>;</w:t>
      </w:r>
    </w:p>
    <w:p w:rsidR="00850151" w:rsidRPr="00850151" w:rsidRDefault="00850151" w:rsidP="00850151">
      <w:pPr>
        <w:numPr>
          <w:ilvl w:val="0"/>
          <w:numId w:val="14"/>
        </w:numPr>
        <w:suppressAutoHyphens/>
        <w:overflowPunct w:val="0"/>
        <w:autoSpaceDE w:val="0"/>
        <w:spacing w:after="0" w:line="360" w:lineRule="auto"/>
        <w:ind w:left="2268"/>
        <w:jc w:val="both"/>
        <w:textAlignment w:val="baseline"/>
        <w:rPr>
          <w:rFonts w:ascii="Arial Narrow" w:hAnsi="Arial Narrow"/>
          <w:lang w:eastAsia="pt-BR"/>
        </w:rPr>
      </w:pPr>
      <w:r w:rsidRPr="00850151">
        <w:rPr>
          <w:rFonts w:ascii="Arial Narrow" w:hAnsi="Arial Narrow"/>
          <w:lang w:eastAsia="pt-BR"/>
        </w:rPr>
        <w:t xml:space="preserve">Fotografias do prédio, parte externa e interna, acompanhadas de relatório descrevendo o prédio: tal exigência </w:t>
      </w:r>
      <w:r w:rsidRPr="00850151">
        <w:rPr>
          <w:rFonts w:ascii="Arial Narrow" w:hAnsi="Arial Narrow"/>
          <w:b/>
          <w:u w:val="single"/>
          <w:lang w:eastAsia="pt-BR"/>
        </w:rPr>
        <w:t>fere frontalmente diversos preceitos religiosos</w:t>
      </w:r>
      <w:r w:rsidRPr="00850151">
        <w:rPr>
          <w:rFonts w:ascii="Arial Narrow" w:hAnsi="Arial Narrow"/>
          <w:lang w:eastAsia="pt-BR"/>
        </w:rPr>
        <w:t xml:space="preserve">, uma vez que, </w:t>
      </w:r>
      <w:proofErr w:type="spellStart"/>
      <w:r w:rsidRPr="00850151">
        <w:rPr>
          <w:rFonts w:ascii="Arial Narrow" w:hAnsi="Arial Narrow"/>
          <w:lang w:eastAsia="pt-BR"/>
        </w:rPr>
        <w:t>p.e.x</w:t>
      </w:r>
      <w:proofErr w:type="spellEnd"/>
      <w:r w:rsidRPr="00850151">
        <w:rPr>
          <w:rFonts w:ascii="Arial Narrow" w:hAnsi="Arial Narrow"/>
          <w:lang w:eastAsia="pt-BR"/>
        </w:rPr>
        <w:t xml:space="preserve">, os chamados “quartos de orixás” são </w:t>
      </w:r>
      <w:r w:rsidRPr="00850151">
        <w:rPr>
          <w:rFonts w:ascii="Arial Narrow" w:hAnsi="Arial Narrow"/>
          <w:b/>
          <w:u w:val="single"/>
          <w:lang w:eastAsia="pt-BR"/>
        </w:rPr>
        <w:t>secretos e privativos</w:t>
      </w:r>
      <w:r w:rsidRPr="00850151">
        <w:rPr>
          <w:rFonts w:ascii="Arial Narrow" w:hAnsi="Arial Narrow"/>
          <w:lang w:eastAsia="pt-BR"/>
        </w:rPr>
        <w:t xml:space="preserve">, </w:t>
      </w:r>
      <w:r w:rsidRPr="00850151">
        <w:rPr>
          <w:rFonts w:ascii="Arial Narrow" w:hAnsi="Arial Narrow"/>
          <w:b/>
          <w:u w:val="single"/>
          <w:lang w:eastAsia="pt-BR"/>
        </w:rPr>
        <w:t>não podendo ser fotografados ou sequer descritos a indivíduos não iniciados</w:t>
      </w:r>
      <w:r w:rsidRPr="00850151">
        <w:rPr>
          <w:rFonts w:ascii="Arial Narrow" w:hAnsi="Arial Narrow"/>
          <w:lang w:eastAsia="pt-BR"/>
        </w:rPr>
        <w:t>;</w:t>
      </w:r>
    </w:p>
    <w:p w:rsidR="00850151" w:rsidRPr="00850151" w:rsidRDefault="00850151" w:rsidP="00850151">
      <w:pPr>
        <w:numPr>
          <w:ilvl w:val="0"/>
          <w:numId w:val="14"/>
        </w:numPr>
        <w:suppressAutoHyphens/>
        <w:overflowPunct w:val="0"/>
        <w:autoSpaceDE w:val="0"/>
        <w:spacing w:after="0" w:line="360" w:lineRule="auto"/>
        <w:ind w:left="2268"/>
        <w:jc w:val="both"/>
        <w:textAlignment w:val="baseline"/>
        <w:rPr>
          <w:rFonts w:ascii="Arial Narrow" w:hAnsi="Arial Narrow"/>
          <w:b/>
          <w:u w:val="single"/>
          <w:lang w:eastAsia="pt-BR"/>
        </w:rPr>
      </w:pPr>
      <w:r w:rsidRPr="00850151">
        <w:rPr>
          <w:rFonts w:ascii="Arial Narrow" w:hAnsi="Arial Narrow"/>
          <w:lang w:eastAsia="pt-BR"/>
        </w:rPr>
        <w:t xml:space="preserve">Balanço patrimonial dos últimos dois exercícios: além de exigir a constituição de pessoa jurídica, ainda exige </w:t>
      </w:r>
      <w:r w:rsidRPr="00850151">
        <w:rPr>
          <w:rFonts w:ascii="Arial Narrow" w:hAnsi="Arial Narrow"/>
          <w:b/>
          <w:u w:val="single"/>
          <w:lang w:eastAsia="pt-BR"/>
        </w:rPr>
        <w:t>lapso temporal para o reconhecimento de sua garantia.</w:t>
      </w:r>
    </w:p>
    <w:p w:rsidR="00850151" w:rsidRPr="00850151" w:rsidRDefault="00850151" w:rsidP="00850151">
      <w:pPr>
        <w:spacing w:line="360" w:lineRule="auto"/>
        <w:ind w:left="567" w:firstLine="1701"/>
        <w:jc w:val="both"/>
        <w:rPr>
          <w:rFonts w:ascii="Arial Narrow" w:hAnsi="Arial Narrow"/>
          <w:lang w:eastAsia="pt-BR"/>
        </w:rPr>
      </w:pPr>
    </w:p>
    <w:p w:rsidR="00850151" w:rsidRPr="00850151" w:rsidRDefault="00850151" w:rsidP="00850151">
      <w:pPr>
        <w:spacing w:line="360" w:lineRule="auto"/>
        <w:ind w:left="567" w:firstLine="1701"/>
        <w:jc w:val="both"/>
        <w:rPr>
          <w:rFonts w:ascii="Arial Narrow" w:hAnsi="Arial Narrow"/>
          <w:lang w:eastAsia="pt-BR"/>
        </w:rPr>
      </w:pPr>
      <w:r w:rsidRPr="00850151">
        <w:rPr>
          <w:rFonts w:ascii="Arial Narrow" w:hAnsi="Arial Narrow"/>
          <w:lang w:eastAsia="pt-BR"/>
        </w:rPr>
        <w:t>Atento às peculiaridades estruturais da religião dos povos de terreiro, o Estado da Bahia publicou o Estatuto da Igualdade Racial e Combate à Intolerância Religiosa do Estado da Bahia (Lei 13.182/14) que reconhece ser “</w:t>
      </w:r>
      <w:r w:rsidRPr="00850151">
        <w:rPr>
          <w:rFonts w:ascii="Arial Narrow" w:hAnsi="Arial Narrow"/>
        </w:rPr>
        <w:t xml:space="preserve">inviolável a liberdade de consciência e de crença, sendo assegurado o livre exercício dos cultos religiosos e </w:t>
      </w:r>
      <w:r w:rsidRPr="00850151">
        <w:rPr>
          <w:rFonts w:ascii="Arial Narrow" w:hAnsi="Arial Narrow"/>
          <w:b/>
          <w:u w:val="single"/>
        </w:rPr>
        <w:t>garantida a proteção aos locais de culto e às suas liturgias</w:t>
      </w:r>
      <w:r w:rsidRPr="00850151">
        <w:rPr>
          <w:rFonts w:ascii="Arial Narrow" w:hAnsi="Arial Narrow"/>
        </w:rPr>
        <w:t xml:space="preserve">” (art. 84), além de </w:t>
      </w:r>
      <w:r w:rsidRPr="00850151">
        <w:rPr>
          <w:rFonts w:ascii="Arial Narrow" w:hAnsi="Arial Narrow"/>
          <w:b/>
          <w:u w:val="single"/>
        </w:rPr>
        <w:t>estabelecer diversas formas, não exaustivas, de ações afirmativas</w:t>
      </w:r>
      <w:r w:rsidRPr="00850151">
        <w:rPr>
          <w:rFonts w:ascii="Arial Narrow" w:hAnsi="Arial Narrow"/>
        </w:rPr>
        <w:t xml:space="preserve"> entendidas como “</w:t>
      </w:r>
      <w:r w:rsidRPr="00850151">
        <w:rPr>
          <w:rFonts w:ascii="Arial Narrow" w:hAnsi="Arial Narrow"/>
          <w:b/>
          <w:u w:val="single"/>
        </w:rPr>
        <w:t>programas e medidas especiais adotados pelo Estado e pela iniciativa privada para a correção das desigualdades raciais e para a promoção da igualdade de oportunidades</w:t>
      </w:r>
      <w:r w:rsidRPr="00850151">
        <w:rPr>
          <w:rFonts w:ascii="Arial Narrow" w:hAnsi="Arial Narrow"/>
        </w:rPr>
        <w:t>” (art. 2º, III).</w:t>
      </w:r>
    </w:p>
    <w:p w:rsidR="00850151" w:rsidRPr="00850151" w:rsidRDefault="00850151" w:rsidP="00850151">
      <w:pPr>
        <w:spacing w:line="360" w:lineRule="auto"/>
        <w:ind w:left="567" w:firstLine="1701"/>
        <w:jc w:val="both"/>
        <w:rPr>
          <w:rFonts w:ascii="Arial Narrow" w:hAnsi="Arial Narrow"/>
          <w:lang w:eastAsia="pt-BR"/>
        </w:rPr>
      </w:pPr>
      <w:r w:rsidRPr="00850151">
        <w:rPr>
          <w:rFonts w:ascii="Arial Narrow" w:hAnsi="Arial Narrow"/>
          <w:lang w:eastAsia="pt-BR"/>
        </w:rPr>
        <w:t>Ademais, em seu art. 5º arrola:</w:t>
      </w:r>
    </w:p>
    <w:p w:rsidR="00850151" w:rsidRPr="00850151" w:rsidRDefault="00850151" w:rsidP="00850151">
      <w:pPr>
        <w:spacing w:line="276" w:lineRule="auto"/>
        <w:ind w:left="2268"/>
        <w:jc w:val="both"/>
        <w:rPr>
          <w:rFonts w:ascii="Arial Narrow" w:hAnsi="Arial Narrow"/>
          <w:szCs w:val="24"/>
        </w:rPr>
      </w:pPr>
      <w:r w:rsidRPr="00850151">
        <w:rPr>
          <w:rFonts w:ascii="Arial Narrow" w:hAnsi="Arial Narrow"/>
          <w:szCs w:val="24"/>
        </w:rPr>
        <w:lastRenderedPageBreak/>
        <w:t>Art. 5º - O presente Estatuto adota como diretrizes político-jurídicas para projetos de desenvolvimento, políticas públicas e medidas de ação afirmativa, a inclusão do segmento da população atingido pela desigualdade racial e a promoção da igualdade racial, observando-se as seguintes dimensões:</w:t>
      </w:r>
    </w:p>
    <w:p w:rsidR="00850151" w:rsidRPr="00850151" w:rsidRDefault="00850151" w:rsidP="00850151">
      <w:pPr>
        <w:spacing w:line="276" w:lineRule="auto"/>
        <w:ind w:left="2268"/>
        <w:jc w:val="both"/>
        <w:rPr>
          <w:rFonts w:ascii="Arial Narrow" w:hAnsi="Arial Narrow"/>
          <w:b/>
          <w:szCs w:val="24"/>
          <w:u w:val="single"/>
        </w:rPr>
      </w:pPr>
      <w:r w:rsidRPr="00850151">
        <w:rPr>
          <w:rFonts w:ascii="Arial Narrow" w:hAnsi="Arial Narrow"/>
          <w:szCs w:val="24"/>
        </w:rPr>
        <w:br/>
        <w:t xml:space="preserve">I - </w:t>
      </w:r>
      <w:proofErr w:type="gramStart"/>
      <w:r w:rsidRPr="00850151">
        <w:rPr>
          <w:rFonts w:ascii="Arial Narrow" w:hAnsi="Arial Narrow"/>
          <w:szCs w:val="24"/>
        </w:rPr>
        <w:t>reparatória e compensatória</w:t>
      </w:r>
      <w:proofErr w:type="gramEnd"/>
      <w:r w:rsidRPr="00850151">
        <w:rPr>
          <w:rFonts w:ascii="Arial Narrow" w:hAnsi="Arial Narrow"/>
          <w:szCs w:val="24"/>
        </w:rPr>
        <w:t xml:space="preserve"> para os descendentes das vítimas da escravidão, do racismo e das </w:t>
      </w:r>
      <w:r w:rsidRPr="00850151">
        <w:rPr>
          <w:rFonts w:ascii="Arial Narrow" w:hAnsi="Arial Narrow"/>
          <w:b/>
          <w:szCs w:val="24"/>
          <w:u w:val="single"/>
        </w:rPr>
        <w:t>demais práticas institucionais e sociais históricas que contribuíram para as profundas desigualdades raciais e as persistentes práticas de discriminação racial na sociedade baiana, inclusive em face dos povos de terreiros de religiões afro-brasileiras;</w:t>
      </w:r>
    </w:p>
    <w:p w:rsidR="00850151" w:rsidRPr="00850151" w:rsidRDefault="00850151" w:rsidP="00850151">
      <w:pPr>
        <w:spacing w:after="0" w:line="240" w:lineRule="auto"/>
      </w:pPr>
    </w:p>
    <w:p w:rsidR="00850151" w:rsidRPr="00850151" w:rsidRDefault="00850151" w:rsidP="00850151">
      <w:pPr>
        <w:spacing w:line="360" w:lineRule="auto"/>
        <w:ind w:left="567" w:firstLine="1701"/>
        <w:jc w:val="both"/>
        <w:rPr>
          <w:rFonts w:ascii="Arial Narrow" w:hAnsi="Arial Narrow"/>
          <w:szCs w:val="24"/>
        </w:rPr>
      </w:pPr>
      <w:r w:rsidRPr="00850151">
        <w:rPr>
          <w:rFonts w:ascii="Arial Narrow" w:hAnsi="Arial Narrow"/>
          <w:szCs w:val="24"/>
        </w:rPr>
        <w:t xml:space="preserve">Já o próprio município, seguindo a normativa estadual, publicou </w:t>
      </w:r>
      <w:r w:rsidRPr="00850151">
        <w:rPr>
          <w:rFonts w:ascii="Arial Narrow" w:hAnsi="Arial Narrow"/>
          <w:b/>
          <w:szCs w:val="24"/>
          <w:u w:val="single"/>
        </w:rPr>
        <w:t>o Estatuto Municipal da Igualdade Racial (Lei 971/09)</w:t>
      </w:r>
      <w:r w:rsidRPr="00850151">
        <w:rPr>
          <w:rFonts w:ascii="Arial Narrow" w:hAnsi="Arial Narrow"/>
          <w:szCs w:val="24"/>
        </w:rPr>
        <w:t xml:space="preserve"> que prevê como extensão da liberdade de consciência e de crença “as práticas litúrgicas e as celebrações comunitárias bem como a </w:t>
      </w:r>
      <w:r w:rsidRPr="00850151">
        <w:rPr>
          <w:rFonts w:ascii="Arial Narrow" w:hAnsi="Arial Narrow"/>
          <w:b/>
          <w:szCs w:val="24"/>
          <w:u w:val="single"/>
        </w:rPr>
        <w:t>fundação e manutenção, por iniciativa privada, de espaços reservador para tais fins</w:t>
      </w:r>
      <w:r w:rsidRPr="00850151">
        <w:rPr>
          <w:rFonts w:ascii="Arial Narrow" w:hAnsi="Arial Narrow"/>
          <w:szCs w:val="24"/>
        </w:rPr>
        <w:t xml:space="preserve">”. Vale dizer, o próprio Município de Camaçari identifica a necessidade de se promover formas de fundação e manutenção dos templos, mas, contraditoriamente, estabelece procedimento que constitui obstáculo intransponível a efetivação da imunidade e que dificulta, sobremaneira, a subsistência dos </w:t>
      </w:r>
      <w:r w:rsidRPr="00850151">
        <w:rPr>
          <w:rFonts w:ascii="Arial Narrow" w:hAnsi="Arial Narrow"/>
          <w:i/>
          <w:szCs w:val="24"/>
        </w:rPr>
        <w:t>ilês</w:t>
      </w:r>
      <w:r w:rsidRPr="00850151">
        <w:rPr>
          <w:rFonts w:ascii="Arial Narrow" w:hAnsi="Arial Narrow"/>
          <w:szCs w:val="24"/>
        </w:rPr>
        <w:t>.</w:t>
      </w:r>
    </w:p>
    <w:p w:rsidR="00850151" w:rsidRPr="00850151" w:rsidRDefault="00850151" w:rsidP="00850151">
      <w:pPr>
        <w:spacing w:line="360" w:lineRule="auto"/>
        <w:ind w:left="567" w:firstLine="1701"/>
        <w:jc w:val="both"/>
        <w:rPr>
          <w:rFonts w:ascii="Arial Narrow" w:hAnsi="Arial Narrow"/>
          <w:szCs w:val="24"/>
        </w:rPr>
      </w:pPr>
      <w:r w:rsidRPr="00850151">
        <w:rPr>
          <w:rFonts w:ascii="Arial Narrow" w:hAnsi="Arial Narrow"/>
          <w:szCs w:val="24"/>
        </w:rPr>
        <w:t>Nesse sentido verifica-se que é inaceitável, pela própria normativa interna sobre o tema, o estabelecimento de procedimentos que inviabilizem o gozo de direitos e garantias por parte dos Povos de Terreiro, como o é aquele exigido para o reconhecimento da imunidade tributária de seus templos, ainda que para outros segmentos não o seja.</w:t>
      </w:r>
    </w:p>
    <w:p w:rsidR="00850151" w:rsidRPr="00850151" w:rsidRDefault="00850151" w:rsidP="00850151">
      <w:pPr>
        <w:spacing w:line="360" w:lineRule="auto"/>
        <w:ind w:left="567" w:firstLine="1701"/>
        <w:jc w:val="both"/>
        <w:rPr>
          <w:rFonts w:ascii="Arial Narrow" w:hAnsi="Arial Narrow"/>
          <w:szCs w:val="24"/>
        </w:rPr>
      </w:pPr>
      <w:r w:rsidRPr="00850151">
        <w:rPr>
          <w:rFonts w:ascii="Arial Narrow" w:hAnsi="Arial Narrow"/>
          <w:szCs w:val="24"/>
        </w:rPr>
        <w:t xml:space="preserve">Isto porque o procedimento atual da Secretaria da Fazenda foi claramente pensado para uma estrutura religiosa cristã, haja vista a impossibilidade geral do Povos de Terreiros em Camaçari terem o reconhecimento da imunidade tributária. </w:t>
      </w:r>
    </w:p>
    <w:p w:rsidR="00850151" w:rsidRPr="00850151" w:rsidRDefault="00850151" w:rsidP="00850151">
      <w:pPr>
        <w:spacing w:line="360" w:lineRule="auto"/>
        <w:ind w:left="567" w:firstLine="1701"/>
        <w:jc w:val="both"/>
        <w:rPr>
          <w:rFonts w:ascii="Arial Narrow" w:hAnsi="Arial Narrow"/>
          <w:szCs w:val="24"/>
        </w:rPr>
      </w:pPr>
      <w:r w:rsidRPr="00850151">
        <w:rPr>
          <w:rFonts w:ascii="Arial Narrow" w:hAnsi="Arial Narrow"/>
          <w:szCs w:val="24"/>
        </w:rPr>
        <w:t xml:space="preserve">Sublinhe-se, por oportuno que os entes federativos se encontram obrigados, pela </w:t>
      </w:r>
      <w:r w:rsidRPr="00850151">
        <w:rPr>
          <w:rFonts w:ascii="Arial Narrow" w:hAnsi="Arial Narrow"/>
          <w:b/>
          <w:szCs w:val="24"/>
          <w:u w:val="single"/>
        </w:rPr>
        <w:t>Convenção Interamericana Contra Toda Forma de Discriminação e Intolerância</w:t>
      </w:r>
      <w:r w:rsidRPr="00850151">
        <w:rPr>
          <w:rFonts w:ascii="Arial Narrow" w:hAnsi="Arial Narrow"/>
          <w:szCs w:val="24"/>
        </w:rPr>
        <w:t xml:space="preserve">, a </w:t>
      </w:r>
      <w:r w:rsidRPr="00850151">
        <w:rPr>
          <w:rFonts w:ascii="Arial Narrow" w:hAnsi="Arial Narrow"/>
          <w:b/>
          <w:szCs w:val="24"/>
          <w:u w:val="single"/>
        </w:rPr>
        <w:t>aplicar ações afirmativas para a efetivação de direitos igualitários</w:t>
      </w:r>
      <w:r w:rsidRPr="00850151">
        <w:rPr>
          <w:rFonts w:ascii="Arial Narrow" w:hAnsi="Arial Narrow"/>
          <w:szCs w:val="24"/>
        </w:rPr>
        <w:t xml:space="preserve">, </w:t>
      </w:r>
      <w:r w:rsidRPr="00850151">
        <w:rPr>
          <w:rFonts w:ascii="Arial Narrow" w:hAnsi="Arial Narrow"/>
          <w:i/>
          <w:szCs w:val="24"/>
        </w:rPr>
        <w:t xml:space="preserve">in </w:t>
      </w:r>
      <w:proofErr w:type="spellStart"/>
      <w:r w:rsidRPr="00850151">
        <w:rPr>
          <w:rFonts w:ascii="Arial Narrow" w:hAnsi="Arial Narrow"/>
          <w:i/>
          <w:szCs w:val="24"/>
        </w:rPr>
        <w:t>vebis</w:t>
      </w:r>
      <w:proofErr w:type="spellEnd"/>
      <w:r w:rsidRPr="00850151">
        <w:rPr>
          <w:rFonts w:ascii="Arial Narrow" w:hAnsi="Arial Narrow"/>
          <w:szCs w:val="24"/>
        </w:rPr>
        <w:t>:</w:t>
      </w:r>
    </w:p>
    <w:p w:rsidR="00850151" w:rsidRPr="00850151" w:rsidRDefault="00850151" w:rsidP="00850151">
      <w:pPr>
        <w:spacing w:line="276" w:lineRule="auto"/>
        <w:ind w:left="2126" w:firstLine="142"/>
        <w:jc w:val="both"/>
        <w:rPr>
          <w:rFonts w:ascii="Arial Narrow" w:hAnsi="Arial Narrow"/>
        </w:rPr>
      </w:pPr>
      <w:r w:rsidRPr="00850151">
        <w:rPr>
          <w:rFonts w:ascii="Arial Narrow" w:hAnsi="Arial Narrow"/>
        </w:rPr>
        <w:t xml:space="preserve">Artigo 5 </w:t>
      </w:r>
    </w:p>
    <w:p w:rsidR="00850151" w:rsidRPr="00850151" w:rsidRDefault="00850151" w:rsidP="00850151">
      <w:pPr>
        <w:spacing w:line="276" w:lineRule="auto"/>
        <w:ind w:left="2268"/>
        <w:jc w:val="both"/>
        <w:rPr>
          <w:rFonts w:ascii="Arial Narrow" w:hAnsi="Arial Narrow"/>
        </w:rPr>
      </w:pPr>
      <w:r w:rsidRPr="00850151">
        <w:rPr>
          <w:rFonts w:ascii="Arial Narrow" w:hAnsi="Arial Narrow"/>
        </w:rPr>
        <w:t xml:space="preserve">Os Estados Partes comprometem-se a </w:t>
      </w:r>
      <w:r w:rsidRPr="00850151">
        <w:rPr>
          <w:rFonts w:ascii="Arial Narrow" w:hAnsi="Arial Narrow"/>
          <w:b/>
          <w:u w:val="single"/>
        </w:rPr>
        <w:t>adotar as políticas especiais e ações afirmativas necessárias para assegurar o gozo ou exercício dos direitos e liberdades fundamentais de pessoas ou grupos sujeitos a discriminação ou intolerância, com o propósito de promover condições equitativas para a igualdade de oportunidades, inclusão e progresso para essas pessoas ou grupos</w:t>
      </w:r>
      <w:r w:rsidRPr="00850151">
        <w:rPr>
          <w:rFonts w:ascii="Arial Narrow" w:hAnsi="Arial Narrow"/>
        </w:rPr>
        <w:t xml:space="preserve">. Tais medidas ou políticas não serão consideradas discriminatórias ou incompatíveis com o propósito ou objeto desta Convenção, não resultarão na manutenção de direitos separados para grupos distintos e não se estenderão além de um período razoável ou após terem alcançado seu objetivo. </w:t>
      </w:r>
    </w:p>
    <w:p w:rsidR="00850151" w:rsidRPr="00850151" w:rsidRDefault="00850151" w:rsidP="00850151">
      <w:pPr>
        <w:spacing w:line="276" w:lineRule="auto"/>
        <w:ind w:left="2127" w:firstLine="141"/>
        <w:jc w:val="both"/>
        <w:rPr>
          <w:rFonts w:ascii="Arial Narrow" w:hAnsi="Arial Narrow"/>
        </w:rPr>
      </w:pPr>
      <w:r w:rsidRPr="00850151">
        <w:rPr>
          <w:rFonts w:ascii="Arial Narrow" w:hAnsi="Arial Narrow"/>
        </w:rPr>
        <w:t>[...]</w:t>
      </w:r>
    </w:p>
    <w:p w:rsidR="00850151" w:rsidRPr="00850151" w:rsidRDefault="00850151" w:rsidP="00850151">
      <w:pPr>
        <w:spacing w:line="276" w:lineRule="auto"/>
        <w:ind w:left="2127" w:firstLine="141"/>
        <w:jc w:val="both"/>
        <w:rPr>
          <w:rFonts w:ascii="Arial Narrow" w:hAnsi="Arial Narrow"/>
        </w:rPr>
      </w:pPr>
      <w:r w:rsidRPr="00850151">
        <w:rPr>
          <w:rFonts w:ascii="Arial Narrow" w:hAnsi="Arial Narrow"/>
        </w:rPr>
        <w:lastRenderedPageBreak/>
        <w:t xml:space="preserve">Artigo 7 </w:t>
      </w:r>
    </w:p>
    <w:p w:rsidR="00850151" w:rsidRPr="00850151" w:rsidRDefault="00850151" w:rsidP="00850151">
      <w:pPr>
        <w:spacing w:line="276" w:lineRule="auto"/>
        <w:ind w:left="2268"/>
        <w:jc w:val="both"/>
        <w:rPr>
          <w:rFonts w:ascii="Arial Narrow" w:hAnsi="Arial Narrow"/>
          <w:b/>
          <w:u w:val="single"/>
        </w:rPr>
      </w:pPr>
      <w:r w:rsidRPr="00850151">
        <w:rPr>
          <w:rFonts w:ascii="Arial Narrow" w:hAnsi="Arial Narrow"/>
          <w:b/>
          <w:u w:val="single"/>
        </w:rPr>
        <w:t>Os Estados Partes comprometem-se a adotar legislação que defina e proíba expressamente a discriminação e a intolerância, aplicável a todas as autoridades públicas e a todos os indivíduos ou pessoas físicas e jurídicas, tanto no setor público como no privado</w:t>
      </w:r>
      <w:r w:rsidRPr="00850151">
        <w:rPr>
          <w:rFonts w:ascii="Arial Narrow" w:hAnsi="Arial Narrow"/>
        </w:rPr>
        <w:t xml:space="preserve">, especialmente nas áreas de emprego, participação em organizações profissionais, educação, capacitação, moradia, saúde proteção social, exercício de atividade econômica e acesso a serviços públicos, entre outras, </w:t>
      </w:r>
      <w:r w:rsidRPr="00850151">
        <w:rPr>
          <w:rFonts w:ascii="Arial Narrow" w:hAnsi="Arial Narrow"/>
          <w:b/>
          <w:u w:val="single"/>
        </w:rPr>
        <w:t xml:space="preserve">bem como revogar ou reformar toda legislação que constitua ou produza discriminação e intolerância. </w:t>
      </w:r>
    </w:p>
    <w:p w:rsidR="00850151" w:rsidRPr="00850151" w:rsidRDefault="00850151" w:rsidP="00850151">
      <w:pPr>
        <w:spacing w:line="276" w:lineRule="auto"/>
        <w:ind w:left="2127" w:firstLine="141"/>
        <w:jc w:val="both"/>
        <w:rPr>
          <w:rFonts w:ascii="Arial Narrow" w:hAnsi="Arial Narrow"/>
        </w:rPr>
      </w:pPr>
      <w:r w:rsidRPr="00850151">
        <w:rPr>
          <w:rFonts w:ascii="Arial Narrow" w:hAnsi="Arial Narrow"/>
        </w:rPr>
        <w:t xml:space="preserve">Artigo 8 </w:t>
      </w:r>
    </w:p>
    <w:p w:rsidR="00850151" w:rsidRPr="00850151" w:rsidRDefault="00850151" w:rsidP="00850151">
      <w:pPr>
        <w:spacing w:line="276" w:lineRule="auto"/>
        <w:ind w:left="2268"/>
        <w:jc w:val="both"/>
        <w:rPr>
          <w:rFonts w:ascii="Arial Narrow" w:hAnsi="Arial Narrow"/>
        </w:rPr>
      </w:pPr>
      <w:r w:rsidRPr="00850151">
        <w:rPr>
          <w:rFonts w:ascii="Arial Narrow" w:hAnsi="Arial Narrow"/>
          <w:b/>
          <w:u w:val="single"/>
        </w:rPr>
        <w:t>Os Estados Partes comprometem-se a garantir que a adoção de medidas de qualquer natureza</w:t>
      </w:r>
      <w:r w:rsidRPr="00850151">
        <w:rPr>
          <w:rFonts w:ascii="Arial Narrow" w:hAnsi="Arial Narrow"/>
        </w:rPr>
        <w:t xml:space="preserve">, inclusive aquelas em matéria de segurança, </w:t>
      </w:r>
      <w:r w:rsidRPr="00850151">
        <w:rPr>
          <w:rFonts w:ascii="Arial Narrow" w:hAnsi="Arial Narrow"/>
          <w:b/>
          <w:u w:val="single"/>
        </w:rPr>
        <w:t>não discrimine direta ou indiretamente pessoas ou grupos com base em qualquer critério mencionado no Artigo 1.1 desta Convenção.</w:t>
      </w:r>
      <w:r w:rsidRPr="00850151">
        <w:rPr>
          <w:rFonts w:ascii="Arial Narrow" w:hAnsi="Arial Narrow"/>
        </w:rPr>
        <w:t xml:space="preserve"> </w:t>
      </w:r>
    </w:p>
    <w:p w:rsidR="00850151" w:rsidRPr="00850151" w:rsidRDefault="00850151" w:rsidP="00850151">
      <w:pPr>
        <w:spacing w:line="276" w:lineRule="auto"/>
        <w:ind w:left="2127" w:firstLine="141"/>
        <w:jc w:val="both"/>
        <w:rPr>
          <w:rFonts w:ascii="Arial Narrow" w:hAnsi="Arial Narrow"/>
        </w:rPr>
      </w:pPr>
      <w:r w:rsidRPr="00850151">
        <w:rPr>
          <w:rFonts w:ascii="Arial Narrow" w:hAnsi="Arial Narrow"/>
        </w:rPr>
        <w:t xml:space="preserve">Artigo 9 </w:t>
      </w:r>
    </w:p>
    <w:p w:rsidR="00850151" w:rsidRPr="00850151" w:rsidRDefault="00850151" w:rsidP="00850151">
      <w:pPr>
        <w:spacing w:line="276" w:lineRule="auto"/>
        <w:ind w:left="2268"/>
        <w:jc w:val="both"/>
        <w:rPr>
          <w:rFonts w:ascii="Arial Narrow" w:hAnsi="Arial Narrow"/>
          <w:b/>
          <w:szCs w:val="24"/>
          <w:u w:val="single"/>
        </w:rPr>
      </w:pPr>
      <w:r w:rsidRPr="00850151">
        <w:rPr>
          <w:rFonts w:ascii="Arial Narrow" w:hAnsi="Arial Narrow"/>
          <w:b/>
          <w:u w:val="single"/>
        </w:rPr>
        <w:t>Os Estados Partes comprometem-se a garantir que seus sistemas políticos e jurídicos reflitam adequadamente a diversidade de suas sociedades, a fim de atender às necessidades especiais e legítimas de todos os setores da população, de acordo com o alcance desta Convenção</w:t>
      </w:r>
    </w:p>
    <w:p w:rsidR="00850151" w:rsidRPr="00850151" w:rsidRDefault="00850151" w:rsidP="00850151">
      <w:pPr>
        <w:spacing w:after="0" w:line="240" w:lineRule="auto"/>
      </w:pPr>
    </w:p>
    <w:p w:rsidR="00850151" w:rsidRPr="00850151" w:rsidRDefault="00850151" w:rsidP="00850151">
      <w:pPr>
        <w:spacing w:line="360" w:lineRule="auto"/>
        <w:ind w:left="567" w:firstLine="1701"/>
        <w:jc w:val="both"/>
        <w:rPr>
          <w:rFonts w:ascii="Arial Narrow" w:hAnsi="Arial Narrow"/>
          <w:szCs w:val="24"/>
        </w:rPr>
      </w:pPr>
      <w:r w:rsidRPr="00850151">
        <w:rPr>
          <w:rFonts w:ascii="Arial Narrow" w:hAnsi="Arial Narrow"/>
          <w:szCs w:val="24"/>
        </w:rPr>
        <w:t xml:space="preserve">Ademais, também a </w:t>
      </w:r>
      <w:r w:rsidRPr="00850151">
        <w:rPr>
          <w:rFonts w:ascii="Arial Narrow" w:hAnsi="Arial Narrow"/>
          <w:b/>
          <w:szCs w:val="24"/>
          <w:u w:val="single"/>
        </w:rPr>
        <w:t>Declaração Sobre a Eliminação de Todas as Formas de Intolerância e Discriminação Fundadas na Religião ou nas Convicções (</w:t>
      </w:r>
      <w:r w:rsidRPr="00850151">
        <w:rPr>
          <w:rFonts w:ascii="Arial Narrow" w:hAnsi="Arial Narrow"/>
          <w:b/>
          <w:iCs/>
          <w:szCs w:val="24"/>
          <w:u w:val="single"/>
        </w:rPr>
        <w:t>Resolução 36/55 da ONU)</w:t>
      </w:r>
      <w:r w:rsidRPr="00850151">
        <w:rPr>
          <w:rFonts w:ascii="Arial Narrow" w:hAnsi="Arial Narrow"/>
          <w:szCs w:val="24"/>
        </w:rPr>
        <w:t xml:space="preserve"> de 1981 traz os seguintes deveres aos Estados integrantes da Organização das Nações Unidas:</w:t>
      </w:r>
    </w:p>
    <w:p w:rsidR="00850151" w:rsidRPr="00850151" w:rsidRDefault="00850151" w:rsidP="00850151">
      <w:pPr>
        <w:spacing w:line="276" w:lineRule="auto"/>
        <w:ind w:left="2268" w:right="720"/>
        <w:jc w:val="both"/>
        <w:rPr>
          <w:rFonts w:ascii="Arial Narrow" w:hAnsi="Arial Narrow"/>
          <w:iCs/>
          <w:szCs w:val="24"/>
          <w:lang w:eastAsia="pt-BR"/>
        </w:rPr>
      </w:pPr>
      <w:r w:rsidRPr="00850151">
        <w:rPr>
          <w:rFonts w:ascii="Arial Narrow" w:hAnsi="Arial Narrow"/>
          <w:iCs/>
          <w:szCs w:val="24"/>
          <w:lang w:eastAsia="pt-BR"/>
        </w:rPr>
        <w:t>Artigo 4º</w:t>
      </w:r>
    </w:p>
    <w:p w:rsidR="00850151" w:rsidRPr="00850151" w:rsidRDefault="00850151" w:rsidP="00850151">
      <w:pPr>
        <w:spacing w:line="276" w:lineRule="auto"/>
        <w:ind w:left="2268" w:right="720"/>
        <w:jc w:val="both"/>
        <w:rPr>
          <w:rFonts w:ascii="Arial Narrow" w:hAnsi="Arial Narrow"/>
          <w:b/>
          <w:szCs w:val="24"/>
          <w:u w:val="single"/>
          <w:lang w:eastAsia="pt-BR"/>
        </w:rPr>
      </w:pPr>
      <w:r w:rsidRPr="00850151">
        <w:rPr>
          <w:rFonts w:ascii="Arial Narrow" w:hAnsi="Arial Narrow"/>
          <w:szCs w:val="24"/>
          <w:lang w:eastAsia="pt-BR"/>
        </w:rPr>
        <w:t xml:space="preserve">§1. </w:t>
      </w:r>
      <w:r w:rsidRPr="00850151">
        <w:rPr>
          <w:rFonts w:ascii="Arial Narrow" w:hAnsi="Arial Narrow"/>
          <w:b/>
          <w:szCs w:val="24"/>
          <w:u w:val="single"/>
          <w:lang w:eastAsia="pt-BR"/>
        </w:rPr>
        <w:t>Todos os Estados adotarão medidas eficazes para prevenir e eliminar toda discriminação por motivos de religião ou convicções</w:t>
      </w:r>
      <w:r w:rsidRPr="00850151">
        <w:rPr>
          <w:rFonts w:ascii="Arial Narrow" w:hAnsi="Arial Narrow"/>
          <w:szCs w:val="24"/>
          <w:lang w:eastAsia="pt-BR"/>
        </w:rPr>
        <w:t xml:space="preserve">, no reconhecimento, do exercício e do gozo dos direitos humanos e das liberdades fundamentais </w:t>
      </w:r>
      <w:r w:rsidRPr="00850151">
        <w:rPr>
          <w:rFonts w:ascii="Arial Narrow" w:hAnsi="Arial Narrow"/>
          <w:b/>
          <w:szCs w:val="24"/>
          <w:u w:val="single"/>
          <w:lang w:eastAsia="pt-BR"/>
        </w:rPr>
        <w:t>em todas as esferas da vida civil, econômica, política, social e cultural.</w:t>
      </w:r>
    </w:p>
    <w:p w:rsidR="00850151" w:rsidRPr="00850151" w:rsidRDefault="00850151" w:rsidP="00850151">
      <w:pPr>
        <w:spacing w:line="276" w:lineRule="auto"/>
        <w:ind w:left="2268" w:right="720"/>
        <w:jc w:val="both"/>
        <w:rPr>
          <w:rFonts w:ascii="Arial Narrow" w:hAnsi="Arial Narrow"/>
          <w:b/>
          <w:szCs w:val="24"/>
          <w:u w:val="single"/>
          <w:lang w:eastAsia="pt-BR"/>
        </w:rPr>
      </w:pPr>
      <w:r w:rsidRPr="00850151">
        <w:rPr>
          <w:rFonts w:ascii="Arial Narrow" w:hAnsi="Arial Narrow"/>
          <w:szCs w:val="24"/>
          <w:lang w:eastAsia="pt-BR"/>
        </w:rPr>
        <w:t xml:space="preserve">§2. </w:t>
      </w:r>
      <w:r w:rsidRPr="00850151">
        <w:rPr>
          <w:rFonts w:ascii="Arial Narrow" w:hAnsi="Arial Narrow"/>
          <w:b/>
          <w:szCs w:val="24"/>
          <w:u w:val="single"/>
          <w:lang w:eastAsia="pt-BR"/>
        </w:rPr>
        <w:t>Todos os Estados farão todos os esforços necessários para promulgar ou derrogar leis, segundo seja o caso, a fim de proibir toda discriminação deste tipo</w:t>
      </w:r>
      <w:r w:rsidRPr="00850151">
        <w:rPr>
          <w:rFonts w:ascii="Arial Narrow" w:hAnsi="Arial Narrow"/>
          <w:szCs w:val="24"/>
          <w:lang w:eastAsia="pt-BR"/>
        </w:rPr>
        <w:t xml:space="preserve"> e por </w:t>
      </w:r>
      <w:r w:rsidRPr="00850151">
        <w:rPr>
          <w:rFonts w:ascii="Arial Narrow" w:hAnsi="Arial Narrow"/>
          <w:b/>
          <w:szCs w:val="24"/>
          <w:u w:val="single"/>
          <w:lang w:eastAsia="pt-BR"/>
        </w:rPr>
        <w:t>tomar as medidas adequadas para combater a intolerância por motivos ou convicções na matéria.</w:t>
      </w:r>
    </w:p>
    <w:p w:rsidR="00850151" w:rsidRPr="00850151" w:rsidRDefault="00850151" w:rsidP="00850151">
      <w:pPr>
        <w:spacing w:line="276" w:lineRule="auto"/>
        <w:ind w:left="2268" w:right="720"/>
        <w:jc w:val="both"/>
        <w:rPr>
          <w:rFonts w:ascii="Arial Narrow" w:hAnsi="Arial Narrow"/>
          <w:szCs w:val="24"/>
        </w:rPr>
      </w:pPr>
      <w:r w:rsidRPr="00850151">
        <w:rPr>
          <w:rFonts w:ascii="Arial Narrow" w:hAnsi="Arial Narrow"/>
          <w:szCs w:val="24"/>
        </w:rPr>
        <w:t xml:space="preserve">[...] </w:t>
      </w:r>
    </w:p>
    <w:p w:rsidR="00850151" w:rsidRPr="00850151" w:rsidRDefault="00850151" w:rsidP="00850151">
      <w:pPr>
        <w:spacing w:line="276" w:lineRule="auto"/>
        <w:ind w:left="2268" w:right="720"/>
        <w:jc w:val="both"/>
        <w:rPr>
          <w:rFonts w:ascii="Arial Narrow" w:hAnsi="Arial Narrow"/>
          <w:iCs/>
          <w:szCs w:val="24"/>
          <w:lang w:eastAsia="pt-BR"/>
        </w:rPr>
      </w:pPr>
      <w:r w:rsidRPr="00850151">
        <w:rPr>
          <w:rFonts w:ascii="Arial Narrow" w:hAnsi="Arial Narrow"/>
          <w:iCs/>
          <w:szCs w:val="24"/>
          <w:lang w:eastAsia="pt-BR"/>
        </w:rPr>
        <w:t>Artigo 7º</w:t>
      </w:r>
    </w:p>
    <w:p w:rsidR="00850151" w:rsidRPr="00850151" w:rsidRDefault="00850151" w:rsidP="00850151">
      <w:pPr>
        <w:spacing w:line="276" w:lineRule="auto"/>
        <w:ind w:left="2268" w:right="720"/>
        <w:jc w:val="both"/>
        <w:rPr>
          <w:rFonts w:ascii="Arial Narrow" w:hAnsi="Arial Narrow"/>
          <w:b/>
          <w:szCs w:val="24"/>
          <w:u w:val="single"/>
          <w:lang w:eastAsia="pt-BR"/>
        </w:rPr>
      </w:pPr>
      <w:r w:rsidRPr="00850151">
        <w:rPr>
          <w:rFonts w:ascii="Arial Narrow" w:hAnsi="Arial Narrow"/>
          <w:szCs w:val="24"/>
          <w:lang w:eastAsia="pt-BR"/>
        </w:rPr>
        <w:t xml:space="preserve">Os direitos e liberdades enunciados na presente Declaração serão concedidos na </w:t>
      </w:r>
      <w:r w:rsidRPr="00850151">
        <w:rPr>
          <w:rFonts w:ascii="Arial Narrow" w:hAnsi="Arial Narrow"/>
          <w:b/>
          <w:szCs w:val="24"/>
          <w:u w:val="single"/>
          <w:lang w:eastAsia="pt-BR"/>
        </w:rPr>
        <w:t>legislação nacional</w:t>
      </w:r>
      <w:r w:rsidRPr="00850151">
        <w:rPr>
          <w:rFonts w:ascii="Arial Narrow" w:hAnsi="Arial Narrow"/>
          <w:szCs w:val="24"/>
          <w:lang w:eastAsia="pt-BR"/>
        </w:rPr>
        <w:t xml:space="preserve"> de modo tal </w:t>
      </w:r>
      <w:r w:rsidRPr="00850151">
        <w:rPr>
          <w:rFonts w:ascii="Arial Narrow" w:hAnsi="Arial Narrow"/>
          <w:b/>
          <w:szCs w:val="24"/>
          <w:u w:val="single"/>
          <w:lang w:eastAsia="pt-BR"/>
        </w:rPr>
        <w:t>que todos possam desfrutar deles na prática.</w:t>
      </w:r>
    </w:p>
    <w:p w:rsidR="00850151" w:rsidRPr="00850151" w:rsidRDefault="00850151" w:rsidP="00850151">
      <w:pPr>
        <w:spacing w:after="0" w:line="240" w:lineRule="auto"/>
      </w:pPr>
    </w:p>
    <w:p w:rsidR="00850151" w:rsidRPr="00850151" w:rsidRDefault="00850151" w:rsidP="00850151">
      <w:pPr>
        <w:spacing w:line="360" w:lineRule="auto"/>
        <w:ind w:left="567" w:firstLine="1701"/>
        <w:jc w:val="both"/>
        <w:rPr>
          <w:rFonts w:ascii="Arial Narrow" w:hAnsi="Arial Narrow"/>
          <w:szCs w:val="24"/>
        </w:rPr>
      </w:pPr>
      <w:r w:rsidRPr="00850151">
        <w:rPr>
          <w:rFonts w:ascii="Arial Narrow" w:hAnsi="Arial Narrow"/>
          <w:szCs w:val="24"/>
        </w:rPr>
        <w:t>Desta forma, faz-se necessária a adoção de medida especial para assegurar, também aos Povos de Terreiros, as garantias constitucionais.</w:t>
      </w: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rPr>
        <w:lastRenderedPageBreak/>
        <w:t xml:space="preserve">Evidencia-se, assim, que </w:t>
      </w:r>
      <w:r w:rsidRPr="00850151">
        <w:rPr>
          <w:rFonts w:ascii="Arial Narrow" w:hAnsi="Arial Narrow"/>
          <w:b/>
          <w:szCs w:val="24"/>
          <w:u w:val="single"/>
        </w:rPr>
        <w:t>o próprio mapeamento dos Povos de Terreiro já é providência suficiente para a declaração da imunidade tributária até então inalcançável</w:t>
      </w:r>
      <w:r w:rsidRPr="00850151">
        <w:rPr>
          <w:rFonts w:ascii="Arial Narrow" w:hAnsi="Arial Narrow"/>
          <w:szCs w:val="24"/>
        </w:rPr>
        <w:t>, eis que, segundo o próprio município, o projeto possui como objetivo (</w:t>
      </w:r>
      <w:hyperlink r:id="rId9" w:history="1">
        <w:r w:rsidRPr="00850151">
          <w:rPr>
            <w:rFonts w:ascii="Arial Narrow" w:hAnsi="Arial Narrow"/>
            <w:color w:val="0563C1" w:themeColor="hyperlink"/>
            <w:szCs w:val="24"/>
            <w:u w:val="single"/>
            <w:lang w:eastAsia="pt-BR"/>
          </w:rPr>
          <w:t>http://secinpmc.org/</w:t>
        </w:r>
      </w:hyperlink>
      <w:r w:rsidRPr="00850151">
        <w:rPr>
          <w:rFonts w:ascii="Arial Narrow" w:hAnsi="Arial Narrow"/>
          <w:szCs w:val="24"/>
          <w:lang w:eastAsia="pt-BR"/>
        </w:rPr>
        <w:t>):</w:t>
      </w:r>
    </w:p>
    <w:p w:rsidR="00850151" w:rsidRPr="00850151" w:rsidRDefault="00850151" w:rsidP="00850151">
      <w:pPr>
        <w:numPr>
          <w:ilvl w:val="0"/>
          <w:numId w:val="12"/>
        </w:numPr>
        <w:shd w:val="clear" w:color="auto" w:fill="FFFFFF"/>
        <w:spacing w:after="150" w:line="300" w:lineRule="atLeast"/>
        <w:ind w:left="567" w:firstLine="1701"/>
        <w:jc w:val="both"/>
        <w:rPr>
          <w:rFonts w:ascii="Arial Narrow" w:hAnsi="Arial Narrow"/>
          <w:szCs w:val="24"/>
          <w:lang w:eastAsia="pt-BR"/>
        </w:rPr>
      </w:pPr>
      <w:proofErr w:type="spellStart"/>
      <w:r w:rsidRPr="00850151">
        <w:rPr>
          <w:rFonts w:ascii="Arial Narrow" w:hAnsi="Arial Narrow"/>
          <w:szCs w:val="24"/>
          <w:lang w:eastAsia="pt-BR"/>
        </w:rPr>
        <w:t>Georreferenciar</w:t>
      </w:r>
      <w:proofErr w:type="spellEnd"/>
      <w:r w:rsidRPr="00850151">
        <w:rPr>
          <w:rFonts w:ascii="Arial Narrow" w:hAnsi="Arial Narrow"/>
          <w:szCs w:val="24"/>
          <w:lang w:eastAsia="pt-BR"/>
        </w:rPr>
        <w:t xml:space="preserve"> as comunidades de terreiros do Município;</w:t>
      </w:r>
    </w:p>
    <w:p w:rsidR="00850151" w:rsidRPr="00850151" w:rsidRDefault="00850151" w:rsidP="00850151">
      <w:pPr>
        <w:numPr>
          <w:ilvl w:val="0"/>
          <w:numId w:val="12"/>
        </w:numPr>
        <w:shd w:val="clear" w:color="auto" w:fill="FFFFFF"/>
        <w:spacing w:after="150" w:line="300" w:lineRule="atLeast"/>
        <w:ind w:left="567" w:firstLine="1701"/>
        <w:jc w:val="both"/>
        <w:rPr>
          <w:rFonts w:ascii="Arial Narrow" w:hAnsi="Arial Narrow"/>
          <w:szCs w:val="24"/>
          <w:lang w:eastAsia="pt-BR"/>
        </w:rPr>
      </w:pPr>
      <w:r w:rsidRPr="00850151">
        <w:rPr>
          <w:rFonts w:ascii="Arial Narrow" w:hAnsi="Arial Narrow"/>
          <w:szCs w:val="24"/>
          <w:lang w:eastAsia="pt-BR"/>
        </w:rPr>
        <w:t xml:space="preserve">Salvaguardar o patrimônio </w:t>
      </w:r>
      <w:proofErr w:type="gramStart"/>
      <w:r w:rsidRPr="00850151">
        <w:rPr>
          <w:rFonts w:ascii="Arial Narrow" w:hAnsi="Arial Narrow"/>
          <w:szCs w:val="24"/>
          <w:lang w:eastAsia="pt-BR"/>
        </w:rPr>
        <w:t>cultural ,</w:t>
      </w:r>
      <w:proofErr w:type="gramEnd"/>
      <w:r w:rsidRPr="00850151">
        <w:rPr>
          <w:rFonts w:ascii="Arial Narrow" w:hAnsi="Arial Narrow"/>
          <w:szCs w:val="24"/>
          <w:lang w:eastAsia="pt-BR"/>
        </w:rPr>
        <w:t xml:space="preserve"> material e imaterial afro-brasileiro existente nos terreiros;</w:t>
      </w:r>
    </w:p>
    <w:p w:rsidR="00850151" w:rsidRPr="00850151" w:rsidRDefault="00850151" w:rsidP="00850151">
      <w:pPr>
        <w:numPr>
          <w:ilvl w:val="0"/>
          <w:numId w:val="12"/>
        </w:numPr>
        <w:shd w:val="clear" w:color="auto" w:fill="FFFFFF"/>
        <w:spacing w:after="150" w:line="300" w:lineRule="atLeast"/>
        <w:ind w:left="2268"/>
        <w:jc w:val="both"/>
        <w:rPr>
          <w:rFonts w:ascii="Arial Narrow" w:hAnsi="Arial Narrow"/>
          <w:b/>
          <w:szCs w:val="24"/>
          <w:u w:val="single"/>
          <w:lang w:eastAsia="pt-BR"/>
        </w:rPr>
      </w:pPr>
      <w:r w:rsidRPr="00850151">
        <w:rPr>
          <w:rFonts w:ascii="Arial Narrow" w:hAnsi="Arial Narrow"/>
          <w:b/>
          <w:szCs w:val="24"/>
          <w:u w:val="single"/>
          <w:lang w:eastAsia="pt-BR"/>
        </w:rPr>
        <w:t xml:space="preserve">Imunizar tributariamente os Templos de Matriz Africana (imunidade de IPTU); Dar visibilidade aos Terreiros de Camaçari em vista do seu potencial turístico; </w:t>
      </w:r>
      <w:proofErr w:type="gramStart"/>
      <w:r w:rsidRPr="00850151">
        <w:rPr>
          <w:rFonts w:ascii="Arial Narrow" w:hAnsi="Arial Narrow"/>
          <w:b/>
          <w:szCs w:val="24"/>
          <w:u w:val="single"/>
          <w:lang w:eastAsia="pt-BR"/>
        </w:rPr>
        <w:t>Iniciar</w:t>
      </w:r>
      <w:proofErr w:type="gramEnd"/>
      <w:r w:rsidRPr="00850151">
        <w:rPr>
          <w:rFonts w:ascii="Arial Narrow" w:hAnsi="Arial Narrow"/>
          <w:b/>
          <w:szCs w:val="24"/>
          <w:u w:val="single"/>
          <w:lang w:eastAsia="pt-BR"/>
        </w:rPr>
        <w:t xml:space="preserve"> um conjunto de políticas públicas;</w:t>
      </w:r>
    </w:p>
    <w:p w:rsidR="00850151" w:rsidRPr="00850151" w:rsidRDefault="00850151" w:rsidP="00850151">
      <w:pPr>
        <w:spacing w:line="360" w:lineRule="auto"/>
        <w:ind w:left="567" w:firstLine="1701"/>
        <w:jc w:val="both"/>
        <w:rPr>
          <w:rFonts w:ascii="Arial Narrow" w:hAnsi="Arial Narrow"/>
          <w:color w:val="333333"/>
          <w:szCs w:val="24"/>
          <w:lang w:eastAsia="pt-BR"/>
        </w:rPr>
      </w:pPr>
    </w:p>
    <w:p w:rsidR="00850151" w:rsidRPr="00850151" w:rsidRDefault="00850151" w:rsidP="00850151">
      <w:pPr>
        <w:spacing w:line="360" w:lineRule="auto"/>
        <w:ind w:left="567" w:firstLine="1701"/>
        <w:jc w:val="both"/>
        <w:rPr>
          <w:rFonts w:ascii="Arial Narrow" w:hAnsi="Arial Narrow"/>
          <w:szCs w:val="24"/>
          <w:lang w:eastAsia="pt-BR"/>
        </w:rPr>
      </w:pPr>
      <w:r w:rsidRPr="00850151">
        <w:rPr>
          <w:rFonts w:ascii="Arial Narrow" w:hAnsi="Arial Narrow"/>
          <w:szCs w:val="24"/>
          <w:lang w:eastAsia="pt-BR"/>
        </w:rPr>
        <w:t xml:space="preserve">Vale indicar que </w:t>
      </w:r>
      <w:r w:rsidRPr="00850151">
        <w:rPr>
          <w:rFonts w:ascii="Arial Narrow" w:hAnsi="Arial Narrow"/>
          <w:b/>
          <w:szCs w:val="24"/>
          <w:u w:val="single"/>
          <w:lang w:eastAsia="pt-BR"/>
        </w:rPr>
        <w:t>tal providência não seria inédita no Estado da Bahia</w:t>
      </w:r>
      <w:r w:rsidRPr="00850151">
        <w:rPr>
          <w:rFonts w:ascii="Arial Narrow" w:hAnsi="Arial Narrow"/>
          <w:szCs w:val="24"/>
          <w:lang w:eastAsia="pt-BR"/>
        </w:rPr>
        <w:t xml:space="preserve">, eis que a </w:t>
      </w:r>
      <w:r w:rsidRPr="00850151">
        <w:rPr>
          <w:rFonts w:ascii="Arial Narrow" w:hAnsi="Arial Narrow"/>
          <w:b/>
          <w:szCs w:val="24"/>
          <w:u w:val="single"/>
          <w:lang w:eastAsia="pt-BR"/>
        </w:rPr>
        <w:t>Prefeitura de Salvador</w:t>
      </w:r>
      <w:r w:rsidRPr="00850151">
        <w:rPr>
          <w:rFonts w:ascii="Arial Narrow" w:hAnsi="Arial Narrow"/>
          <w:szCs w:val="24"/>
          <w:lang w:eastAsia="pt-BR"/>
        </w:rPr>
        <w:t xml:space="preserve">, por </w:t>
      </w:r>
      <w:r w:rsidRPr="00850151">
        <w:rPr>
          <w:rFonts w:ascii="Arial Narrow" w:hAnsi="Arial Narrow"/>
          <w:b/>
          <w:szCs w:val="24"/>
          <w:u w:val="single"/>
          <w:lang w:eastAsia="pt-BR"/>
        </w:rPr>
        <w:t>compreender as peculiaridades da religião dos Povos de Terreiro,</w:t>
      </w:r>
      <w:r w:rsidRPr="00850151">
        <w:rPr>
          <w:rFonts w:ascii="Arial Narrow" w:hAnsi="Arial Narrow"/>
          <w:szCs w:val="24"/>
          <w:lang w:eastAsia="pt-BR"/>
        </w:rPr>
        <w:t xml:space="preserve"> publicou o </w:t>
      </w:r>
      <w:r w:rsidRPr="00850151">
        <w:rPr>
          <w:rFonts w:ascii="Arial Narrow" w:hAnsi="Arial Narrow"/>
          <w:b/>
          <w:szCs w:val="24"/>
          <w:u w:val="single"/>
          <w:lang w:eastAsia="pt-BR"/>
        </w:rPr>
        <w:t>Decreto nº 2714/16</w:t>
      </w:r>
      <w:r w:rsidRPr="00850151">
        <w:rPr>
          <w:rFonts w:ascii="Arial Narrow" w:hAnsi="Arial Narrow"/>
          <w:szCs w:val="24"/>
          <w:lang w:eastAsia="pt-BR"/>
        </w:rPr>
        <w:t xml:space="preserve"> que determina expressamente que:</w:t>
      </w:r>
    </w:p>
    <w:p w:rsidR="00850151" w:rsidRPr="00850151" w:rsidRDefault="00850151" w:rsidP="00850151">
      <w:pPr>
        <w:spacing w:line="276" w:lineRule="auto"/>
        <w:ind w:left="2268"/>
        <w:jc w:val="both"/>
        <w:rPr>
          <w:rFonts w:ascii="Arial Narrow" w:hAnsi="Arial Narrow"/>
        </w:rPr>
      </w:pPr>
      <w:r w:rsidRPr="00850151">
        <w:rPr>
          <w:rFonts w:ascii="Arial Narrow" w:hAnsi="Arial Narrow"/>
        </w:rPr>
        <w:t>Art. 1º Ficam remitidos os créditos do Imposto sobre a Propriedade Predial e Territorial Urbana - IPTU incidente sobre imóveis utilizados:</w:t>
      </w:r>
    </w:p>
    <w:p w:rsidR="00850151" w:rsidRPr="00850151" w:rsidRDefault="00850151" w:rsidP="00850151">
      <w:pPr>
        <w:spacing w:line="276" w:lineRule="auto"/>
        <w:ind w:left="2268"/>
        <w:jc w:val="both"/>
        <w:rPr>
          <w:rFonts w:ascii="Arial Narrow" w:hAnsi="Arial Narrow"/>
        </w:rPr>
      </w:pPr>
      <w:r w:rsidRPr="00850151">
        <w:rPr>
          <w:rFonts w:ascii="Arial Narrow" w:hAnsi="Arial Narrow"/>
        </w:rPr>
        <w:br/>
        <w:t xml:space="preserve">I - </w:t>
      </w:r>
      <w:proofErr w:type="gramStart"/>
      <w:r w:rsidRPr="00850151">
        <w:rPr>
          <w:rFonts w:ascii="Arial Narrow" w:hAnsi="Arial Narrow"/>
        </w:rPr>
        <w:t>para</w:t>
      </w:r>
      <w:proofErr w:type="gramEnd"/>
      <w:r w:rsidRPr="00850151">
        <w:rPr>
          <w:rFonts w:ascii="Arial Narrow" w:hAnsi="Arial Narrow"/>
        </w:rPr>
        <w:t xml:space="preserve"> a construção dos empreendimentos vinculados aos programas habitacionais de interesse social, destinados à família com renda mensal de até 03 (três) salários mínimos, desenvolvidos por órgãos ou entidades da administração pública, relativos ao período de construção; e</w:t>
      </w:r>
    </w:p>
    <w:p w:rsidR="00850151" w:rsidRPr="00850151" w:rsidRDefault="00850151" w:rsidP="00850151">
      <w:pPr>
        <w:spacing w:line="276" w:lineRule="auto"/>
        <w:ind w:left="2268"/>
        <w:jc w:val="both"/>
        <w:rPr>
          <w:rFonts w:ascii="Arial Narrow" w:hAnsi="Arial Narrow"/>
        </w:rPr>
      </w:pPr>
      <w:r w:rsidRPr="00850151">
        <w:rPr>
          <w:rFonts w:ascii="Arial Narrow" w:hAnsi="Arial Narrow"/>
        </w:rPr>
        <w:br/>
        <w:t xml:space="preserve">II - </w:t>
      </w:r>
      <w:proofErr w:type="gramStart"/>
      <w:r w:rsidRPr="00850151">
        <w:rPr>
          <w:rFonts w:ascii="Arial Narrow" w:hAnsi="Arial Narrow"/>
          <w:b/>
          <w:u w:val="single"/>
        </w:rPr>
        <w:t>pelos</w:t>
      </w:r>
      <w:proofErr w:type="gramEnd"/>
      <w:r w:rsidRPr="00850151">
        <w:rPr>
          <w:rFonts w:ascii="Arial Narrow" w:hAnsi="Arial Narrow"/>
          <w:b/>
          <w:u w:val="single"/>
        </w:rPr>
        <w:t xml:space="preserve"> povos e comunidades de Terreiros reconhecidos e registrados no banco de dados do Município de Salvador</w:t>
      </w:r>
      <w:r w:rsidRPr="00850151">
        <w:rPr>
          <w:rFonts w:ascii="Arial Narrow" w:hAnsi="Arial Narrow"/>
        </w:rPr>
        <w:t>.</w:t>
      </w:r>
    </w:p>
    <w:p w:rsidR="00850151" w:rsidRPr="00850151" w:rsidRDefault="00850151" w:rsidP="00850151">
      <w:pPr>
        <w:spacing w:line="276" w:lineRule="auto"/>
        <w:ind w:left="2268"/>
        <w:jc w:val="both"/>
        <w:rPr>
          <w:rFonts w:ascii="Arial Narrow" w:hAnsi="Arial Narrow"/>
          <w:szCs w:val="24"/>
          <w:lang w:eastAsia="pt-BR"/>
        </w:rPr>
      </w:pPr>
      <w:r w:rsidRPr="00850151">
        <w:rPr>
          <w:rFonts w:ascii="Arial Narrow" w:hAnsi="Arial Narrow"/>
        </w:rPr>
        <w:t>Parágrafo único. A remissão prevista neste artigo não ensejará direito à restituição dos valores pagos até a data de publicação deste Decreto</w:t>
      </w:r>
    </w:p>
    <w:p w:rsidR="00850151" w:rsidRPr="00850151" w:rsidRDefault="00850151" w:rsidP="00850151">
      <w:pPr>
        <w:spacing w:line="360" w:lineRule="auto"/>
        <w:ind w:left="567" w:firstLine="1701"/>
        <w:jc w:val="both"/>
        <w:rPr>
          <w:rFonts w:ascii="Arial Narrow" w:hAnsi="Arial Narrow" w:cs="Helvetica"/>
          <w:color w:val="333333"/>
          <w:sz w:val="21"/>
          <w:szCs w:val="21"/>
          <w:lang w:eastAsia="pt-BR"/>
        </w:rPr>
      </w:pPr>
    </w:p>
    <w:p w:rsidR="00850151" w:rsidRPr="00850151" w:rsidRDefault="00850151" w:rsidP="00850151">
      <w:pPr>
        <w:spacing w:line="360" w:lineRule="auto"/>
        <w:ind w:left="567" w:firstLine="1701"/>
        <w:jc w:val="both"/>
        <w:rPr>
          <w:rFonts w:ascii="Arial Narrow" w:hAnsi="Arial Narrow"/>
          <w:color w:val="000000"/>
          <w:spacing w:val="-3"/>
          <w:szCs w:val="24"/>
        </w:rPr>
      </w:pPr>
      <w:r w:rsidRPr="00850151">
        <w:rPr>
          <w:rFonts w:ascii="Arial Narrow" w:hAnsi="Arial Narrow"/>
          <w:lang w:eastAsia="pt-BR"/>
        </w:rPr>
        <w:t xml:space="preserve">Devemos lembrar, ainda, que, a se entender pela legalidade da submissão dos Povos de Terreiro ao </w:t>
      </w:r>
      <w:r w:rsidRPr="00850151">
        <w:rPr>
          <w:rFonts w:ascii="Arial Narrow" w:hAnsi="Arial Narrow"/>
          <w:szCs w:val="24"/>
          <w:lang w:eastAsia="pt-BR"/>
        </w:rPr>
        <w:t>procedimento administrativo hoje utilizado pelo Município, também haverá lesão</w:t>
      </w:r>
      <w:r w:rsidRPr="00850151">
        <w:rPr>
          <w:rFonts w:ascii="Arial Narrow" w:hAnsi="Arial Narrow"/>
          <w:lang w:eastAsia="pt-BR"/>
        </w:rPr>
        <w:t xml:space="preserve"> à </w:t>
      </w:r>
      <w:r w:rsidRPr="00850151">
        <w:rPr>
          <w:rFonts w:ascii="Arial Narrow" w:hAnsi="Arial Narrow"/>
          <w:b/>
          <w:u w:val="single"/>
          <w:lang w:eastAsia="pt-BR"/>
        </w:rPr>
        <w:t>Convenção Americana sobre Direitos Humanos</w:t>
      </w:r>
      <w:r w:rsidRPr="00850151">
        <w:rPr>
          <w:rFonts w:ascii="Arial Narrow" w:hAnsi="Arial Narrow"/>
          <w:szCs w:val="24"/>
          <w:lang w:eastAsia="pt-BR"/>
        </w:rPr>
        <w:t>, uma vez que ao prescrever que “</w:t>
      </w:r>
      <w:r w:rsidRPr="00850151">
        <w:rPr>
          <w:rFonts w:ascii="Arial Narrow" w:hAnsi="Arial Narrow"/>
          <w:color w:val="000000"/>
          <w:spacing w:val="-3"/>
          <w:szCs w:val="24"/>
        </w:rPr>
        <w:t xml:space="preserve">a liberdade de manifestar a própria religião e as próprias crenças está sujeita </w:t>
      </w:r>
      <w:r w:rsidRPr="00850151">
        <w:rPr>
          <w:rFonts w:ascii="Arial Narrow" w:hAnsi="Arial Narrow"/>
          <w:b/>
          <w:color w:val="000000"/>
          <w:spacing w:val="-3"/>
          <w:szCs w:val="24"/>
          <w:u w:val="single"/>
        </w:rPr>
        <w:t>unicamente às limitações prescritas pela lei</w:t>
      </w:r>
      <w:r w:rsidRPr="00850151">
        <w:rPr>
          <w:rFonts w:ascii="Arial Narrow" w:hAnsi="Arial Narrow"/>
          <w:color w:val="000000"/>
          <w:spacing w:val="-3"/>
          <w:szCs w:val="24"/>
        </w:rPr>
        <w:t xml:space="preserve"> e que sejam necessárias para </w:t>
      </w:r>
      <w:r w:rsidRPr="00850151">
        <w:rPr>
          <w:rFonts w:ascii="Arial Narrow" w:hAnsi="Arial Narrow"/>
          <w:b/>
          <w:color w:val="000000"/>
          <w:spacing w:val="-3"/>
          <w:szCs w:val="24"/>
          <w:u w:val="single"/>
        </w:rPr>
        <w:t>proteger a segurança</w:t>
      </w:r>
      <w:r w:rsidRPr="00850151">
        <w:rPr>
          <w:rFonts w:ascii="Arial Narrow" w:hAnsi="Arial Narrow"/>
          <w:color w:val="000000"/>
          <w:spacing w:val="-3"/>
          <w:szCs w:val="24"/>
        </w:rPr>
        <w:t xml:space="preserve">, a </w:t>
      </w:r>
      <w:r w:rsidRPr="00850151">
        <w:rPr>
          <w:rFonts w:ascii="Arial Narrow" w:hAnsi="Arial Narrow"/>
          <w:b/>
          <w:color w:val="000000"/>
          <w:spacing w:val="-3"/>
          <w:szCs w:val="24"/>
          <w:u w:val="single"/>
        </w:rPr>
        <w:t>ordem</w:t>
      </w:r>
      <w:r w:rsidRPr="00850151">
        <w:rPr>
          <w:rFonts w:ascii="Arial Narrow" w:hAnsi="Arial Narrow"/>
          <w:color w:val="000000"/>
          <w:spacing w:val="-3"/>
          <w:szCs w:val="24"/>
        </w:rPr>
        <w:t xml:space="preserve">, a </w:t>
      </w:r>
      <w:r w:rsidRPr="00850151">
        <w:rPr>
          <w:rFonts w:ascii="Arial Narrow" w:hAnsi="Arial Narrow"/>
          <w:b/>
          <w:color w:val="000000"/>
          <w:spacing w:val="-3"/>
          <w:szCs w:val="24"/>
          <w:u w:val="single"/>
        </w:rPr>
        <w:t>saúde</w:t>
      </w:r>
      <w:r w:rsidRPr="00850151">
        <w:rPr>
          <w:rFonts w:ascii="Arial Narrow" w:hAnsi="Arial Narrow"/>
          <w:color w:val="000000"/>
          <w:spacing w:val="-3"/>
          <w:szCs w:val="24"/>
        </w:rPr>
        <w:t xml:space="preserve"> ou a </w:t>
      </w:r>
      <w:r w:rsidRPr="00850151">
        <w:rPr>
          <w:rFonts w:ascii="Arial Narrow" w:hAnsi="Arial Narrow"/>
          <w:b/>
          <w:color w:val="000000"/>
          <w:spacing w:val="-3"/>
          <w:szCs w:val="24"/>
          <w:u w:val="single"/>
        </w:rPr>
        <w:t>moral públicas</w:t>
      </w:r>
      <w:r w:rsidRPr="00850151">
        <w:rPr>
          <w:rFonts w:ascii="Arial Narrow" w:hAnsi="Arial Narrow"/>
          <w:color w:val="000000"/>
          <w:spacing w:val="-3"/>
          <w:szCs w:val="24"/>
        </w:rPr>
        <w:t xml:space="preserve"> ou os </w:t>
      </w:r>
      <w:r w:rsidRPr="00850151">
        <w:rPr>
          <w:rFonts w:ascii="Arial Narrow" w:hAnsi="Arial Narrow"/>
          <w:b/>
          <w:color w:val="000000"/>
          <w:spacing w:val="-3"/>
          <w:szCs w:val="24"/>
          <w:u w:val="single"/>
        </w:rPr>
        <w:t>direitos ou liberdades das demais pessoas</w:t>
      </w:r>
      <w:r w:rsidRPr="00850151">
        <w:rPr>
          <w:rFonts w:ascii="Arial Narrow" w:hAnsi="Arial Narrow"/>
          <w:color w:val="000000"/>
          <w:spacing w:val="-3"/>
          <w:szCs w:val="24"/>
        </w:rPr>
        <w:t xml:space="preserve">” (art. 12, 3), a normativa internacional </w:t>
      </w:r>
      <w:r w:rsidRPr="00850151">
        <w:rPr>
          <w:rFonts w:ascii="Arial Narrow" w:hAnsi="Arial Narrow"/>
          <w:b/>
          <w:color w:val="000000"/>
          <w:spacing w:val="-3"/>
          <w:szCs w:val="24"/>
          <w:u w:val="single"/>
        </w:rPr>
        <w:t>garante que nenhuma limitação não prevista em lei</w:t>
      </w:r>
      <w:r w:rsidRPr="00850151">
        <w:rPr>
          <w:rFonts w:ascii="Arial Narrow" w:hAnsi="Arial Narrow"/>
          <w:color w:val="000000"/>
          <w:spacing w:val="-3"/>
          <w:szCs w:val="24"/>
        </w:rPr>
        <w:t>, p.ex., o procedimento regulamentado apenas em âmbito administrativo, terá legitimidade para embaraçar o exercício da liberdade religiosa.</w:t>
      </w:r>
    </w:p>
    <w:p w:rsidR="00850151" w:rsidRPr="00850151" w:rsidRDefault="00850151" w:rsidP="00850151">
      <w:pPr>
        <w:spacing w:line="360" w:lineRule="auto"/>
        <w:ind w:left="567" w:firstLine="1701"/>
        <w:jc w:val="both"/>
        <w:rPr>
          <w:rFonts w:ascii="Arial Narrow" w:hAnsi="Arial Narrow"/>
          <w:lang w:eastAsia="pt-BR"/>
        </w:rPr>
      </w:pPr>
      <w:r w:rsidRPr="00850151">
        <w:rPr>
          <w:rFonts w:ascii="Arial Narrow" w:hAnsi="Arial Narrow"/>
          <w:lang w:eastAsia="pt-BR"/>
        </w:rPr>
        <w:lastRenderedPageBreak/>
        <w:t xml:space="preserve">Assim, por tudo quanto exposto, e por inexistir possibilidade de solução administrativa, a Defensoria Pública do Estado requer que este </w:t>
      </w:r>
      <w:r w:rsidRPr="00850151">
        <w:rPr>
          <w:rFonts w:ascii="Arial Narrow" w:hAnsi="Arial Narrow"/>
          <w:b/>
          <w:u w:val="single"/>
          <w:lang w:eastAsia="pt-BR"/>
        </w:rPr>
        <w:t>juízo declare a imunidade, e consequentemente a impossibilidade de lançamento tributário sobre os imóveis, de todos os templos já cadastrado e quem venham a ser cadastrados no mapeamento municipal dos Povos de Terreiro</w:t>
      </w:r>
      <w:r w:rsidRPr="00850151">
        <w:rPr>
          <w:rFonts w:ascii="Arial Narrow" w:hAnsi="Arial Narrow"/>
          <w:lang w:eastAsia="pt-BR"/>
        </w:rPr>
        <w:t xml:space="preserve">, tendo em vista i) o reconhecimento dos Povos de Terreiro pelo Município (Decreto 6145/15); </w:t>
      </w:r>
      <w:proofErr w:type="spellStart"/>
      <w:r w:rsidRPr="00850151">
        <w:rPr>
          <w:rFonts w:ascii="Arial Narrow" w:hAnsi="Arial Narrow"/>
          <w:lang w:eastAsia="pt-BR"/>
        </w:rPr>
        <w:t>ii</w:t>
      </w:r>
      <w:proofErr w:type="spellEnd"/>
      <w:r w:rsidRPr="00850151">
        <w:rPr>
          <w:rFonts w:ascii="Arial Narrow" w:hAnsi="Arial Narrow"/>
          <w:lang w:eastAsia="pt-BR"/>
        </w:rPr>
        <w:t xml:space="preserve">) o mapeamento realizado pelo próprio município que identifica imóveis afetados aos atos religiosos; </w:t>
      </w:r>
      <w:proofErr w:type="spellStart"/>
      <w:r w:rsidRPr="00850151">
        <w:rPr>
          <w:rFonts w:ascii="Arial Narrow" w:hAnsi="Arial Narrow"/>
          <w:lang w:eastAsia="pt-BR"/>
        </w:rPr>
        <w:t>iii</w:t>
      </w:r>
      <w:proofErr w:type="spellEnd"/>
      <w:r w:rsidRPr="00850151">
        <w:rPr>
          <w:rFonts w:ascii="Arial Narrow" w:hAnsi="Arial Narrow"/>
          <w:lang w:eastAsia="pt-BR"/>
        </w:rPr>
        <w:t xml:space="preserve">) a constitucionalidade de ações afirmativas entendidas como medidas especiais para a concretização da isonomia; </w:t>
      </w:r>
      <w:proofErr w:type="spellStart"/>
      <w:r w:rsidRPr="00850151">
        <w:rPr>
          <w:rFonts w:ascii="Arial Narrow" w:hAnsi="Arial Narrow"/>
          <w:lang w:eastAsia="pt-BR"/>
        </w:rPr>
        <w:t>iv</w:t>
      </w:r>
      <w:proofErr w:type="spellEnd"/>
      <w:r w:rsidRPr="00850151">
        <w:rPr>
          <w:rFonts w:ascii="Arial Narrow" w:hAnsi="Arial Narrow"/>
          <w:lang w:eastAsia="pt-BR"/>
        </w:rPr>
        <w:t>) o precedente existente no próprio Estado da Bahia da concessão da imunidade diante da existência de cadastros municipais.</w:t>
      </w:r>
    </w:p>
    <w:p w:rsidR="00850151" w:rsidRPr="00850151" w:rsidRDefault="00850151" w:rsidP="00850151">
      <w:pPr>
        <w:spacing w:line="360" w:lineRule="auto"/>
        <w:ind w:left="567" w:firstLine="1701"/>
        <w:jc w:val="both"/>
        <w:rPr>
          <w:rFonts w:ascii="Arial Narrow" w:hAnsi="Arial Narrow"/>
          <w:lang w:eastAsia="pt-BR"/>
        </w:rPr>
      </w:pPr>
      <w:r w:rsidRPr="00850151">
        <w:rPr>
          <w:rFonts w:ascii="Arial Narrow" w:hAnsi="Arial Narrow"/>
          <w:lang w:eastAsia="pt-BR"/>
        </w:rPr>
        <w:t xml:space="preserve">Requer, ademais, que seja </w:t>
      </w:r>
      <w:r w:rsidRPr="00850151">
        <w:rPr>
          <w:rFonts w:ascii="Arial Narrow" w:hAnsi="Arial Narrow"/>
          <w:b/>
          <w:u w:val="single"/>
          <w:lang w:eastAsia="pt-BR"/>
        </w:rPr>
        <w:t>determinado que o município mantenha o serviço de cadastramento dos Povos de Terreiros utilizando-se as mesmas regras hoje vigentes</w:t>
      </w:r>
      <w:r w:rsidRPr="00850151">
        <w:rPr>
          <w:rFonts w:ascii="Arial Narrow" w:hAnsi="Arial Narrow"/>
          <w:lang w:eastAsia="pt-BR"/>
        </w:rPr>
        <w:t xml:space="preserve">, tendo em vista a possibilidade de, a fim de tornar inexequível o </w:t>
      </w:r>
      <w:r w:rsidRPr="00850151">
        <w:rPr>
          <w:rFonts w:ascii="Arial Narrow" w:hAnsi="Arial Narrow"/>
          <w:i/>
          <w:lang w:eastAsia="pt-BR"/>
        </w:rPr>
        <w:t>decisum</w:t>
      </w:r>
      <w:r w:rsidRPr="00850151">
        <w:rPr>
          <w:rFonts w:ascii="Arial Narrow" w:hAnsi="Arial Narrow"/>
          <w:lang w:eastAsia="pt-BR"/>
        </w:rPr>
        <w:t>, finalizar o programa ou alterar as exigências dificultando o reconhecimento administrativo.</w:t>
      </w:r>
    </w:p>
    <w:p w:rsidR="00850151" w:rsidRPr="00850151" w:rsidRDefault="00850151" w:rsidP="00850151">
      <w:pPr>
        <w:spacing w:line="240" w:lineRule="auto"/>
        <w:ind w:left="567"/>
        <w:jc w:val="both"/>
        <w:rPr>
          <w:rFonts w:ascii="Arial Narrow" w:hAnsi="Arial Narrow"/>
          <w:b/>
          <w:bCs/>
          <w:lang w:eastAsia="pt-BR"/>
        </w:rPr>
      </w:pPr>
    </w:p>
    <w:p w:rsidR="00850151" w:rsidRPr="00850151" w:rsidRDefault="00850151" w:rsidP="00850151">
      <w:pPr>
        <w:spacing w:line="240" w:lineRule="auto"/>
        <w:ind w:left="567"/>
        <w:jc w:val="both"/>
        <w:rPr>
          <w:rFonts w:ascii="Arial Narrow" w:hAnsi="Arial Narrow"/>
          <w:b/>
          <w:bCs/>
          <w:lang w:eastAsia="pt-BR"/>
        </w:rPr>
      </w:pPr>
      <w:r w:rsidRPr="00850151">
        <w:rPr>
          <w:rFonts w:ascii="Arial Narrow" w:hAnsi="Arial Narrow"/>
          <w:b/>
          <w:bCs/>
          <w:lang w:eastAsia="pt-BR"/>
        </w:rPr>
        <w:t>3. DA ANTECIPAÇÃO DE TUTELA</w:t>
      </w:r>
    </w:p>
    <w:p w:rsidR="00850151" w:rsidRPr="00850151" w:rsidRDefault="00850151" w:rsidP="00850151">
      <w:pPr>
        <w:widowControl w:val="0"/>
        <w:suppressAutoHyphens/>
        <w:spacing w:after="0" w:line="360" w:lineRule="auto"/>
        <w:ind w:left="567" w:firstLine="1701"/>
        <w:jc w:val="both"/>
        <w:textAlignment w:val="baseline"/>
        <w:rPr>
          <w:rFonts w:ascii="Arial Narrow" w:eastAsia="Arial Unicode MS" w:hAnsi="Arial Narrow" w:cs="Mangal"/>
          <w:bCs/>
          <w:kern w:val="1"/>
          <w:sz w:val="24"/>
          <w:szCs w:val="24"/>
          <w:lang w:eastAsia="ar-SA" w:bidi="hi-IN"/>
        </w:rPr>
      </w:pPr>
      <w:r w:rsidRPr="00850151">
        <w:rPr>
          <w:rFonts w:ascii="Arial Narrow" w:eastAsia="Arial Unicode MS" w:hAnsi="Arial Narrow" w:cs="Mangal"/>
          <w:bCs/>
          <w:kern w:val="1"/>
          <w:sz w:val="24"/>
          <w:szCs w:val="24"/>
          <w:lang w:eastAsia="ar-SA" w:bidi="hi-IN"/>
        </w:rPr>
        <w:t xml:space="preserve">Da análise dos documentos e da petição vestibular verifica-se a presença dos requisitos para a concessão </w:t>
      </w:r>
      <w:r w:rsidRPr="00850151">
        <w:rPr>
          <w:rFonts w:ascii="Arial Narrow" w:eastAsia="Arial Unicode MS" w:hAnsi="Arial Narrow" w:cs="Mangal"/>
          <w:bCs/>
          <w:i/>
          <w:kern w:val="1"/>
          <w:sz w:val="24"/>
          <w:szCs w:val="24"/>
          <w:lang w:eastAsia="ar-SA" w:bidi="hi-IN"/>
        </w:rPr>
        <w:t>in limine</w:t>
      </w:r>
      <w:r w:rsidRPr="00850151">
        <w:rPr>
          <w:rFonts w:ascii="Arial Narrow" w:eastAsia="Arial Unicode MS" w:hAnsi="Arial Narrow" w:cs="Mangal"/>
          <w:bCs/>
          <w:kern w:val="1"/>
          <w:sz w:val="24"/>
          <w:szCs w:val="24"/>
          <w:lang w:eastAsia="ar-SA" w:bidi="hi-IN"/>
        </w:rPr>
        <w:t xml:space="preserve"> do pedido.</w:t>
      </w:r>
    </w:p>
    <w:p w:rsidR="00850151" w:rsidRPr="00850151" w:rsidRDefault="00850151" w:rsidP="00850151">
      <w:pPr>
        <w:spacing w:line="360" w:lineRule="auto"/>
        <w:ind w:left="567" w:firstLine="1701"/>
        <w:jc w:val="both"/>
        <w:rPr>
          <w:rFonts w:ascii="Arial Narrow" w:hAnsi="Arial Narrow"/>
          <w:szCs w:val="24"/>
        </w:rPr>
      </w:pPr>
      <w:r w:rsidRPr="00850151">
        <w:rPr>
          <w:rFonts w:ascii="Arial Narrow" w:hAnsi="Arial Narrow"/>
          <w:szCs w:val="24"/>
        </w:rPr>
        <w:t>Neste sentido, as mesmas razões de direito e de fato, demonstram os requisitos para a concessão da liminar, nos termos do art. 7º da Lei 12.016/09, isto porque a verossimilhança das alegações é demonstrada nas razões acima expostas, especialmente na imunidade tributária expressamente prevista na CF, e na existência de obstáculos instransponível para o reconhecimento da garantia para os Povos de Terreiro, uma vez que embora existam mais de cinquenta cadastrados no programa de mapeamento, nenhum goza da imunidade.</w:t>
      </w:r>
    </w:p>
    <w:p w:rsidR="00850151" w:rsidRPr="00850151" w:rsidRDefault="00850151" w:rsidP="00850151">
      <w:pPr>
        <w:spacing w:line="360" w:lineRule="auto"/>
        <w:ind w:left="567" w:firstLine="1701"/>
        <w:jc w:val="both"/>
        <w:rPr>
          <w:rFonts w:ascii="Arial Narrow" w:hAnsi="Arial Narrow"/>
          <w:color w:val="000000"/>
        </w:rPr>
      </w:pPr>
      <w:r w:rsidRPr="00850151">
        <w:rPr>
          <w:rFonts w:ascii="Arial Narrow" w:hAnsi="Arial Narrow"/>
        </w:rPr>
        <w:t>Já o</w:t>
      </w:r>
      <w:r w:rsidRPr="00850151">
        <w:rPr>
          <w:rFonts w:ascii="Arial Narrow" w:hAnsi="Arial Narrow"/>
          <w:color w:val="000000"/>
        </w:rPr>
        <w:t xml:space="preserve"> </w:t>
      </w:r>
      <w:r w:rsidRPr="00850151">
        <w:rPr>
          <w:rFonts w:ascii="Arial Narrow" w:hAnsi="Arial Narrow"/>
          <w:i/>
          <w:color w:val="000000"/>
        </w:rPr>
        <w:t>periculum in mora</w:t>
      </w:r>
      <w:r w:rsidRPr="00850151">
        <w:rPr>
          <w:rFonts w:ascii="Arial Narrow" w:hAnsi="Arial Narrow"/>
          <w:color w:val="000000"/>
        </w:rPr>
        <w:t xml:space="preserve"> reside na exata compreensão de que há flagrante e reiterada lesão a direitos constitucionais dos indivíduos vinculados às religiões de matriz africana, os quais são tratados com completo descaso no seu direito à isonomia e à liberdade de culto. Ademais, o constante </w:t>
      </w:r>
      <w:r w:rsidRPr="00850151">
        <w:rPr>
          <w:rFonts w:ascii="Arial Narrow" w:hAnsi="Arial Narrow"/>
          <w:b/>
          <w:color w:val="000000"/>
          <w:u w:val="single"/>
        </w:rPr>
        <w:t>lançamento do IPTU gera dívidas que podem levar inclusive a penhora e expropriação do imóvel onde se realizam os atos litúrgicos</w:t>
      </w:r>
      <w:r w:rsidRPr="00850151">
        <w:rPr>
          <w:rFonts w:ascii="Arial Narrow" w:hAnsi="Arial Narrow"/>
          <w:color w:val="000000"/>
        </w:rPr>
        <w:t>.</w:t>
      </w:r>
    </w:p>
    <w:p w:rsidR="00850151" w:rsidRPr="00850151" w:rsidRDefault="00850151" w:rsidP="00850151">
      <w:pPr>
        <w:spacing w:line="360" w:lineRule="auto"/>
        <w:ind w:left="567" w:firstLine="1701"/>
        <w:jc w:val="both"/>
        <w:rPr>
          <w:rFonts w:ascii="Arial Narrow" w:hAnsi="Arial Narrow"/>
          <w:color w:val="000000"/>
        </w:rPr>
      </w:pPr>
      <w:r w:rsidRPr="00850151">
        <w:rPr>
          <w:rFonts w:ascii="Arial Narrow" w:hAnsi="Arial Narrow"/>
          <w:color w:val="000000"/>
        </w:rPr>
        <w:t>Destarte, há evidente urgência na suspensão dos lançamentos tributários e nas execuções eventualmente em curso, uma vez que se efetivadas haverá dano irreparável para os adeptos das religiões.</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color w:val="000000"/>
        </w:rPr>
        <w:t xml:space="preserve">Perceptível, portanto, a presença dos requisitos autorizadores da antecipação da tutela requerida, motivo pelo qual a pretensão deve ser deferida </w:t>
      </w:r>
      <w:r w:rsidRPr="00850151">
        <w:rPr>
          <w:rFonts w:ascii="Arial Narrow" w:hAnsi="Arial Narrow"/>
          <w:i/>
          <w:color w:val="000000"/>
        </w:rPr>
        <w:t xml:space="preserve">in limine, </w:t>
      </w:r>
      <w:r w:rsidRPr="00850151">
        <w:rPr>
          <w:rFonts w:ascii="Arial Narrow" w:hAnsi="Arial Narrow"/>
          <w:color w:val="000000"/>
        </w:rPr>
        <w:t xml:space="preserve">devendo, </w:t>
      </w:r>
      <w:r w:rsidRPr="00850151">
        <w:rPr>
          <w:rFonts w:ascii="Arial Narrow" w:hAnsi="Arial Narrow"/>
          <w:i/>
          <w:color w:val="000000"/>
        </w:rPr>
        <w:t>data</w:t>
      </w:r>
      <w:r w:rsidRPr="00850151">
        <w:rPr>
          <w:rFonts w:ascii="Arial Narrow" w:hAnsi="Arial Narrow"/>
          <w:color w:val="000000"/>
        </w:rPr>
        <w:t xml:space="preserve"> </w:t>
      </w:r>
      <w:proofErr w:type="spellStart"/>
      <w:r w:rsidRPr="00850151">
        <w:rPr>
          <w:rFonts w:ascii="Arial Narrow" w:hAnsi="Arial Narrow"/>
          <w:i/>
          <w:color w:val="000000"/>
        </w:rPr>
        <w:t>venia</w:t>
      </w:r>
      <w:proofErr w:type="spellEnd"/>
      <w:r w:rsidRPr="00850151">
        <w:rPr>
          <w:rFonts w:ascii="Arial Narrow" w:hAnsi="Arial Narrow"/>
          <w:i/>
          <w:color w:val="000000"/>
        </w:rPr>
        <w:t xml:space="preserve">, </w:t>
      </w:r>
      <w:r w:rsidRPr="00850151">
        <w:rPr>
          <w:rFonts w:ascii="Arial Narrow" w:hAnsi="Arial Narrow"/>
          <w:color w:val="000000"/>
        </w:rPr>
        <w:t xml:space="preserve">este juízo </w:t>
      </w:r>
      <w:r w:rsidRPr="00850151">
        <w:rPr>
          <w:rFonts w:ascii="Arial Narrow" w:hAnsi="Arial Narrow"/>
          <w:b/>
          <w:color w:val="000000"/>
          <w:u w:val="single"/>
        </w:rPr>
        <w:t xml:space="preserve">determinar a imediata suspensão dos lançamentos tributários e das execuções eventualmente em curso, bem como </w:t>
      </w:r>
      <w:r w:rsidRPr="00850151">
        <w:rPr>
          <w:rFonts w:ascii="Arial Narrow" w:hAnsi="Arial Narrow"/>
          <w:b/>
          <w:color w:val="000000"/>
          <w:u w:val="single"/>
          <w:lang w:eastAsia="pt-BR"/>
        </w:rPr>
        <w:t>a manutenção d</w:t>
      </w:r>
      <w:r w:rsidRPr="00850151">
        <w:rPr>
          <w:rFonts w:ascii="Arial Narrow" w:hAnsi="Arial Narrow"/>
          <w:b/>
          <w:u w:val="single"/>
          <w:lang w:eastAsia="pt-BR"/>
        </w:rPr>
        <w:t>o serviço de cadastramento dos Povos de Terreiros utilizando-se as mesmas regras hoje vigentes.</w:t>
      </w:r>
    </w:p>
    <w:p w:rsidR="00850151" w:rsidRPr="00850151" w:rsidRDefault="00850151" w:rsidP="00850151">
      <w:pPr>
        <w:spacing w:line="360" w:lineRule="auto"/>
        <w:ind w:left="567" w:firstLine="1701"/>
        <w:jc w:val="both"/>
        <w:rPr>
          <w:rFonts w:ascii="Arial Narrow" w:hAnsi="Arial Narrow"/>
          <w:b/>
          <w:bCs/>
          <w:color w:val="000000"/>
          <w:lang w:eastAsia="pt-BR"/>
        </w:rPr>
      </w:pPr>
    </w:p>
    <w:p w:rsidR="00850151" w:rsidRPr="00850151" w:rsidRDefault="00850151" w:rsidP="00850151">
      <w:pPr>
        <w:spacing w:line="360" w:lineRule="auto"/>
        <w:ind w:left="567"/>
        <w:jc w:val="both"/>
        <w:rPr>
          <w:rFonts w:ascii="Arial Narrow" w:hAnsi="Arial Narrow"/>
          <w:lang w:eastAsia="pt-BR"/>
        </w:rPr>
      </w:pPr>
      <w:r w:rsidRPr="00850151">
        <w:rPr>
          <w:rFonts w:ascii="Arial Narrow" w:hAnsi="Arial Narrow"/>
          <w:b/>
          <w:bCs/>
          <w:color w:val="000000"/>
          <w:lang w:eastAsia="pt-BR"/>
        </w:rPr>
        <w:lastRenderedPageBreak/>
        <w:t>4. DOS PEDIDOS:</w:t>
      </w:r>
    </w:p>
    <w:p w:rsidR="00850151" w:rsidRPr="00850151" w:rsidRDefault="00850151" w:rsidP="00850151">
      <w:pPr>
        <w:spacing w:before="120" w:after="120" w:line="240" w:lineRule="auto"/>
        <w:ind w:left="567" w:firstLine="1701"/>
        <w:jc w:val="both"/>
        <w:rPr>
          <w:rFonts w:ascii="Arial Narrow" w:hAnsi="Arial Narrow"/>
          <w:szCs w:val="24"/>
        </w:rPr>
      </w:pPr>
      <w:r w:rsidRPr="00850151">
        <w:rPr>
          <w:rFonts w:ascii="Arial Narrow" w:hAnsi="Arial Narrow"/>
          <w:szCs w:val="24"/>
        </w:rPr>
        <w:t>Pelo exposto a parte impetrante requer:</w:t>
      </w:r>
    </w:p>
    <w:p w:rsidR="00850151" w:rsidRPr="00850151" w:rsidRDefault="00850151" w:rsidP="00850151">
      <w:pPr>
        <w:widowControl w:val="0"/>
        <w:suppressAutoHyphens/>
        <w:spacing w:after="120" w:line="240" w:lineRule="auto"/>
        <w:ind w:left="567" w:firstLine="1701"/>
        <w:jc w:val="both"/>
        <w:textAlignment w:val="baseline"/>
        <w:rPr>
          <w:rFonts w:ascii="Arial Narrow" w:eastAsia="Times New Roman" w:hAnsi="Arial Narrow" w:cs="Times New Roman"/>
          <w:kern w:val="1"/>
          <w:lang w:eastAsia="zh-CN"/>
        </w:rPr>
      </w:pPr>
    </w:p>
    <w:p w:rsidR="00850151" w:rsidRPr="00850151" w:rsidRDefault="00850151" w:rsidP="00850151">
      <w:pPr>
        <w:widowControl w:val="0"/>
        <w:numPr>
          <w:ilvl w:val="1"/>
          <w:numId w:val="11"/>
        </w:numPr>
        <w:spacing w:before="120" w:after="120" w:line="360" w:lineRule="auto"/>
        <w:ind w:left="2268"/>
        <w:contextualSpacing/>
        <w:jc w:val="both"/>
        <w:rPr>
          <w:rFonts w:ascii="Arial Narrow" w:eastAsia="Arial Unicode MS" w:hAnsi="Arial Narrow" w:cs="Times New Roman"/>
          <w:kern w:val="1"/>
          <w:lang w:eastAsia="zh-CN" w:bidi="hi-IN"/>
        </w:rPr>
      </w:pPr>
      <w:r w:rsidRPr="00850151">
        <w:rPr>
          <w:rFonts w:ascii="Arial Narrow" w:eastAsia="Arial Unicode MS" w:hAnsi="Arial Narrow" w:cs="Times New Roman"/>
          <w:kern w:val="1"/>
          <w:lang w:eastAsia="zh-CN" w:bidi="hi-IN"/>
        </w:rPr>
        <w:t xml:space="preserve">Que seja concedida a </w:t>
      </w:r>
      <w:r w:rsidRPr="00850151">
        <w:rPr>
          <w:rFonts w:ascii="Arial Narrow" w:eastAsia="Arial Unicode MS" w:hAnsi="Arial Narrow" w:cs="Times New Roman"/>
          <w:b/>
          <w:kern w:val="1"/>
          <w:u w:val="single"/>
          <w:lang w:eastAsia="zh-CN" w:bidi="hi-IN"/>
        </w:rPr>
        <w:t>LIMINAR</w:t>
      </w:r>
      <w:r w:rsidRPr="00850151">
        <w:rPr>
          <w:rFonts w:ascii="Arial Narrow" w:eastAsia="Arial Unicode MS" w:hAnsi="Arial Narrow" w:cs="Times New Roman"/>
          <w:kern w:val="1"/>
          <w:lang w:eastAsia="zh-CN" w:bidi="hi-IN"/>
        </w:rPr>
        <w:t xml:space="preserve"> com </w:t>
      </w:r>
      <w:r w:rsidRPr="00850151">
        <w:rPr>
          <w:rFonts w:ascii="Arial Narrow" w:eastAsia="Arial Unicode MS" w:hAnsi="Arial Narrow" w:cs="Mangal"/>
          <w:b/>
          <w:color w:val="000000"/>
          <w:kern w:val="1"/>
          <w:u w:val="single"/>
          <w:lang w:eastAsia="zh-CN" w:bidi="hi-IN"/>
        </w:rPr>
        <w:t>a imediata suspensão dos lançamentos tributários e das execuções eventualmente em curso</w:t>
      </w:r>
      <w:r w:rsidRPr="00850151">
        <w:rPr>
          <w:rFonts w:ascii="Arial Narrow" w:eastAsia="Arial Unicode MS" w:hAnsi="Arial Narrow" w:cs="Mangal"/>
          <w:b/>
          <w:color w:val="000000"/>
          <w:u w:val="single"/>
          <w:lang w:eastAsia="pt-BR" w:bidi="hi-IN"/>
        </w:rPr>
        <w:t xml:space="preserve"> e para que seja mantido</w:t>
      </w:r>
      <w:r w:rsidRPr="00850151">
        <w:rPr>
          <w:rFonts w:ascii="Arial Narrow" w:eastAsia="Arial Unicode MS" w:hAnsi="Arial Narrow" w:cs="Mangal"/>
          <w:b/>
          <w:u w:val="single"/>
          <w:lang w:eastAsia="pt-BR" w:bidi="hi-IN"/>
        </w:rPr>
        <w:t xml:space="preserve"> o serviço de cadastramento dos Povos de Terreiros utilizando-se as mesmas regras hoje vigentes</w:t>
      </w:r>
    </w:p>
    <w:p w:rsidR="00850151" w:rsidRPr="00850151" w:rsidRDefault="00850151" w:rsidP="00850151">
      <w:pPr>
        <w:widowControl w:val="0"/>
        <w:numPr>
          <w:ilvl w:val="1"/>
          <w:numId w:val="11"/>
        </w:numPr>
        <w:spacing w:before="120" w:after="120" w:line="360" w:lineRule="auto"/>
        <w:ind w:left="2268"/>
        <w:contextualSpacing/>
        <w:jc w:val="both"/>
        <w:rPr>
          <w:rFonts w:ascii="Arial Narrow" w:eastAsia="Arial Unicode MS" w:hAnsi="Arial Narrow" w:cs="Times New Roman"/>
          <w:kern w:val="1"/>
          <w:lang w:eastAsia="zh-CN" w:bidi="hi-IN"/>
        </w:rPr>
      </w:pPr>
      <w:r w:rsidRPr="00850151">
        <w:rPr>
          <w:rFonts w:ascii="Arial Narrow" w:eastAsia="Arial Unicode MS" w:hAnsi="Arial Narrow" w:cs="Times New Roman"/>
          <w:kern w:val="1"/>
          <w:lang w:eastAsia="zh-CN" w:bidi="hi-IN"/>
        </w:rPr>
        <w:t>A notificação da autoridade</w:t>
      </w:r>
      <w:r w:rsidRPr="00850151">
        <w:rPr>
          <w:rFonts w:ascii="Arial Narrow" w:eastAsia="Arial Unicode MS" w:hAnsi="Arial Narrow" w:cs="Times New Roman"/>
          <w:color w:val="000000"/>
          <w:kern w:val="1"/>
          <w:lang w:eastAsia="zh-CN" w:bidi="hi-IN"/>
        </w:rPr>
        <w:t xml:space="preserve"> coatora do conteúdo da petição inicial, enviando-lhes as vias apresentadas com as cópias dos documentos, a fim de que, no prazo de 10 (dez) dias, preste as informações; </w:t>
      </w:r>
    </w:p>
    <w:p w:rsidR="00850151" w:rsidRPr="00850151" w:rsidRDefault="00850151" w:rsidP="00850151">
      <w:pPr>
        <w:widowControl w:val="0"/>
        <w:numPr>
          <w:ilvl w:val="1"/>
          <w:numId w:val="11"/>
        </w:numPr>
        <w:spacing w:before="120" w:after="120" w:line="360" w:lineRule="auto"/>
        <w:ind w:left="2268"/>
        <w:contextualSpacing/>
        <w:jc w:val="both"/>
        <w:rPr>
          <w:rFonts w:ascii="Arial Narrow" w:eastAsia="Arial Unicode MS" w:hAnsi="Arial Narrow" w:cs="Times New Roman"/>
          <w:kern w:val="1"/>
          <w:lang w:eastAsia="zh-CN" w:bidi="hi-IN"/>
        </w:rPr>
      </w:pPr>
      <w:r w:rsidRPr="00850151">
        <w:rPr>
          <w:rFonts w:ascii="Arial Narrow" w:eastAsia="Arial Unicode MS" w:hAnsi="Arial Narrow" w:cs="Times New Roman"/>
          <w:kern w:val="1"/>
          <w:lang w:eastAsia="zh-CN" w:bidi="hi-IN"/>
        </w:rPr>
        <w:t xml:space="preserve">Que </w:t>
      </w:r>
      <w:r w:rsidRPr="00850151">
        <w:rPr>
          <w:rFonts w:ascii="Arial Narrow" w:eastAsia="Arial Unicode MS" w:hAnsi="Arial Narrow" w:cs="Times New Roman"/>
          <w:color w:val="000000"/>
          <w:kern w:val="1"/>
          <w:lang w:eastAsia="zh-CN" w:bidi="hi-IN"/>
        </w:rPr>
        <w:t>seja dada ciência do feito ao órgão de representação judicial da pessoa jurídica interessada, para que, querendo, ingresse no feito;</w:t>
      </w:r>
    </w:p>
    <w:p w:rsidR="00850151" w:rsidRPr="00850151" w:rsidRDefault="00850151" w:rsidP="00850151">
      <w:pPr>
        <w:widowControl w:val="0"/>
        <w:numPr>
          <w:ilvl w:val="1"/>
          <w:numId w:val="11"/>
        </w:numPr>
        <w:spacing w:before="120" w:after="120" w:line="360" w:lineRule="auto"/>
        <w:ind w:left="2268"/>
        <w:contextualSpacing/>
        <w:jc w:val="both"/>
        <w:rPr>
          <w:rFonts w:ascii="Arial Narrow" w:eastAsia="Arial Unicode MS" w:hAnsi="Arial Narrow" w:cs="Times New Roman"/>
          <w:kern w:val="1"/>
          <w:lang w:eastAsia="zh-CN" w:bidi="hi-IN"/>
        </w:rPr>
      </w:pPr>
      <w:r w:rsidRPr="00850151">
        <w:rPr>
          <w:rFonts w:ascii="Arial Narrow" w:eastAsia="Arial Unicode MS" w:hAnsi="Arial Narrow" w:cs="Times New Roman"/>
          <w:color w:val="000000"/>
          <w:kern w:val="1"/>
          <w:lang w:eastAsia="zh-CN" w:bidi="hi-IN"/>
        </w:rPr>
        <w:t>A oitiva do representante do Ministério Público, para emissão de opinativo, dentro do prazo improrrogável de 10 (dez) dias. </w:t>
      </w:r>
    </w:p>
    <w:p w:rsidR="00850151" w:rsidRPr="00850151" w:rsidRDefault="00850151" w:rsidP="00850151">
      <w:pPr>
        <w:widowControl w:val="0"/>
        <w:numPr>
          <w:ilvl w:val="1"/>
          <w:numId w:val="11"/>
        </w:numPr>
        <w:spacing w:before="120" w:after="120" w:line="360" w:lineRule="auto"/>
        <w:ind w:left="2268"/>
        <w:contextualSpacing/>
        <w:jc w:val="both"/>
        <w:rPr>
          <w:rFonts w:ascii="Arial Narrow" w:eastAsia="Arial Unicode MS" w:hAnsi="Arial Narrow" w:cs="Times New Roman"/>
          <w:kern w:val="1"/>
          <w:lang w:eastAsia="zh-CN" w:bidi="hi-IN"/>
        </w:rPr>
      </w:pPr>
      <w:r w:rsidRPr="00850151">
        <w:rPr>
          <w:rFonts w:ascii="Arial Narrow" w:eastAsia="Arial Unicode MS" w:hAnsi="Arial Narrow" w:cs="Times New Roman"/>
          <w:color w:val="000000"/>
          <w:kern w:val="1"/>
          <w:lang w:eastAsia="zh-CN" w:bidi="hi-IN"/>
        </w:rPr>
        <w:t xml:space="preserve">A </w:t>
      </w:r>
      <w:r w:rsidRPr="00850151">
        <w:rPr>
          <w:rFonts w:ascii="Arial Narrow" w:eastAsia="Arial Unicode MS" w:hAnsi="Arial Narrow" w:cs="Times New Roman"/>
          <w:b/>
          <w:color w:val="000000"/>
          <w:kern w:val="1"/>
          <w:lang w:eastAsia="zh-CN" w:bidi="hi-IN"/>
        </w:rPr>
        <w:t>CONCESSÃO DA SEGURANÇA</w:t>
      </w:r>
      <w:r w:rsidRPr="00850151">
        <w:rPr>
          <w:rFonts w:ascii="Arial Narrow" w:eastAsia="Arial Unicode MS" w:hAnsi="Arial Narrow" w:cs="Times New Roman"/>
          <w:color w:val="000000"/>
          <w:kern w:val="1"/>
          <w:lang w:eastAsia="zh-CN" w:bidi="hi-IN"/>
        </w:rPr>
        <w:t xml:space="preserve"> para que:</w:t>
      </w:r>
    </w:p>
    <w:p w:rsidR="00850151" w:rsidRPr="00850151" w:rsidRDefault="00850151" w:rsidP="00850151">
      <w:pPr>
        <w:widowControl w:val="0"/>
        <w:spacing w:before="120" w:after="120" w:line="360" w:lineRule="auto"/>
        <w:ind w:left="2268"/>
        <w:contextualSpacing/>
        <w:jc w:val="both"/>
        <w:rPr>
          <w:rFonts w:ascii="Arial Narrow" w:eastAsia="Arial Unicode MS" w:hAnsi="Arial Narrow" w:cs="Times New Roman"/>
          <w:kern w:val="1"/>
          <w:lang w:eastAsia="zh-CN" w:bidi="hi-IN"/>
        </w:rPr>
      </w:pPr>
    </w:p>
    <w:p w:rsidR="00850151" w:rsidRPr="00850151" w:rsidRDefault="00850151" w:rsidP="00850151">
      <w:pPr>
        <w:widowControl w:val="0"/>
        <w:numPr>
          <w:ilvl w:val="2"/>
          <w:numId w:val="11"/>
        </w:numPr>
        <w:spacing w:before="120" w:after="120" w:line="360" w:lineRule="auto"/>
        <w:ind w:left="2268"/>
        <w:contextualSpacing/>
        <w:jc w:val="both"/>
        <w:rPr>
          <w:rFonts w:ascii="Arial Narrow" w:eastAsia="Arial Unicode MS" w:hAnsi="Arial Narrow" w:cs="Times New Roman"/>
          <w:kern w:val="1"/>
          <w:lang w:eastAsia="zh-CN" w:bidi="hi-IN"/>
        </w:rPr>
      </w:pPr>
      <w:proofErr w:type="gramStart"/>
      <w:r w:rsidRPr="00850151">
        <w:rPr>
          <w:rFonts w:ascii="Arial Narrow" w:eastAsia="Arial Unicode MS" w:hAnsi="Arial Narrow" w:cs="Mangal"/>
          <w:b/>
          <w:u w:val="single"/>
          <w:lang w:eastAsia="pt-BR" w:bidi="hi-IN"/>
        </w:rPr>
        <w:t>seja</w:t>
      </w:r>
      <w:proofErr w:type="gramEnd"/>
      <w:r w:rsidRPr="00850151">
        <w:rPr>
          <w:rFonts w:ascii="Arial Narrow" w:eastAsia="Arial Unicode MS" w:hAnsi="Arial Narrow" w:cs="Mangal"/>
          <w:b/>
          <w:u w:val="single"/>
          <w:lang w:eastAsia="pt-BR" w:bidi="hi-IN"/>
        </w:rPr>
        <w:t xml:space="preserve"> declarada a imunidade e, consequentemente, a impossibilidade de lançamento tributário sobre os imóveis de todos os terreiros já cadastrados e que venham a ser cadastrados no mapeamento municipal dos Povos de Terreiro</w:t>
      </w:r>
      <w:r w:rsidRPr="00850151">
        <w:rPr>
          <w:rFonts w:ascii="Arial Narrow" w:eastAsia="Arial Unicode MS" w:hAnsi="Arial Narrow" w:cs="Times New Roman"/>
          <w:color w:val="000000"/>
          <w:kern w:val="1"/>
          <w:lang w:eastAsia="zh-CN" w:bidi="hi-IN"/>
        </w:rPr>
        <w:t>;</w:t>
      </w:r>
    </w:p>
    <w:p w:rsidR="00850151" w:rsidRPr="00850151" w:rsidRDefault="00850151" w:rsidP="00850151">
      <w:pPr>
        <w:widowControl w:val="0"/>
        <w:numPr>
          <w:ilvl w:val="2"/>
          <w:numId w:val="11"/>
        </w:numPr>
        <w:spacing w:before="120" w:after="120" w:line="360" w:lineRule="auto"/>
        <w:ind w:left="2268"/>
        <w:contextualSpacing/>
        <w:jc w:val="both"/>
        <w:rPr>
          <w:rFonts w:ascii="Arial Narrow" w:eastAsia="Arial Unicode MS" w:hAnsi="Arial Narrow" w:cs="Times New Roman"/>
          <w:kern w:val="1"/>
          <w:lang w:eastAsia="zh-CN" w:bidi="hi-IN"/>
        </w:rPr>
      </w:pPr>
      <w:proofErr w:type="gramStart"/>
      <w:r w:rsidRPr="00850151">
        <w:rPr>
          <w:rFonts w:ascii="Arial Narrow" w:eastAsia="Arial Unicode MS" w:hAnsi="Arial Narrow" w:cs="Mangal"/>
          <w:lang w:eastAsia="pt-BR" w:bidi="hi-IN"/>
        </w:rPr>
        <w:t>seja</w:t>
      </w:r>
      <w:proofErr w:type="gramEnd"/>
      <w:r w:rsidRPr="00850151">
        <w:rPr>
          <w:rFonts w:ascii="Arial Narrow" w:eastAsia="Arial Unicode MS" w:hAnsi="Arial Narrow" w:cs="Mangal"/>
          <w:lang w:eastAsia="pt-BR" w:bidi="hi-IN"/>
        </w:rPr>
        <w:t xml:space="preserve"> determinado que </w:t>
      </w:r>
      <w:r w:rsidRPr="00850151">
        <w:rPr>
          <w:rFonts w:ascii="Arial Narrow" w:eastAsia="Arial Unicode MS" w:hAnsi="Arial Narrow" w:cs="Mangal"/>
          <w:b/>
          <w:u w:val="single"/>
          <w:lang w:eastAsia="pt-BR" w:bidi="hi-IN"/>
        </w:rPr>
        <w:t>a manutenção do serviço de cadastramento dos Povos de Terreiros utilizando-se as mesmas regras hoje vigentes.</w:t>
      </w:r>
    </w:p>
    <w:p w:rsidR="00850151" w:rsidRPr="00850151" w:rsidRDefault="00850151" w:rsidP="00850151">
      <w:pPr>
        <w:widowControl w:val="0"/>
        <w:spacing w:before="120" w:after="120" w:line="360" w:lineRule="auto"/>
        <w:ind w:left="2268"/>
        <w:contextualSpacing/>
        <w:jc w:val="both"/>
        <w:rPr>
          <w:rFonts w:ascii="Arial Narrow" w:eastAsia="Arial Unicode MS" w:hAnsi="Arial Narrow" w:cs="Times New Roman"/>
          <w:kern w:val="1"/>
          <w:lang w:eastAsia="zh-CN" w:bidi="hi-IN"/>
        </w:rPr>
      </w:pPr>
    </w:p>
    <w:p w:rsidR="00850151" w:rsidRPr="00850151" w:rsidRDefault="00850151" w:rsidP="00850151">
      <w:pPr>
        <w:spacing w:before="120" w:after="120" w:line="360" w:lineRule="auto"/>
        <w:ind w:left="567" w:firstLine="1701"/>
        <w:contextualSpacing/>
        <w:jc w:val="both"/>
        <w:rPr>
          <w:rFonts w:ascii="Arial Narrow" w:eastAsia="Calibri" w:hAnsi="Arial Narrow" w:cs="Times New Roman"/>
        </w:rPr>
      </w:pPr>
      <w:r w:rsidRPr="00850151">
        <w:rPr>
          <w:rFonts w:ascii="Arial Narrow" w:eastAsia="Calibri" w:hAnsi="Arial Narrow" w:cs="Times New Roman"/>
        </w:rPr>
        <w:t xml:space="preserve">Dá a causa o valor de R$ 100.000,00, tendo em vista tratar-se de mandado de segurança com valor imensurável. </w:t>
      </w:r>
    </w:p>
    <w:p w:rsidR="00850151" w:rsidRPr="00850151" w:rsidRDefault="00850151" w:rsidP="00850151">
      <w:pPr>
        <w:spacing w:line="240" w:lineRule="auto"/>
        <w:ind w:left="567" w:firstLine="1701"/>
        <w:jc w:val="both"/>
        <w:rPr>
          <w:rFonts w:ascii="Arial Narrow" w:hAnsi="Arial Narrow"/>
        </w:rPr>
      </w:pPr>
      <w:r w:rsidRPr="00850151">
        <w:rPr>
          <w:rFonts w:ascii="Arial Narrow" w:hAnsi="Arial Narrow"/>
        </w:rPr>
        <w:t xml:space="preserve">Nestes termos, pede e espera deferimento.  </w:t>
      </w:r>
    </w:p>
    <w:p w:rsidR="00850151" w:rsidRPr="00850151" w:rsidRDefault="00850151" w:rsidP="00850151">
      <w:pPr>
        <w:spacing w:line="240" w:lineRule="auto"/>
        <w:ind w:left="567" w:firstLine="1701"/>
        <w:jc w:val="both"/>
        <w:rPr>
          <w:rFonts w:ascii="Arial Narrow" w:hAnsi="Arial Narrow"/>
        </w:rPr>
      </w:pPr>
    </w:p>
    <w:p w:rsidR="00850151" w:rsidRPr="00850151" w:rsidRDefault="00850151" w:rsidP="00850151">
      <w:pPr>
        <w:spacing w:line="240" w:lineRule="auto"/>
        <w:ind w:left="567" w:firstLine="1701"/>
        <w:jc w:val="both"/>
        <w:rPr>
          <w:rFonts w:ascii="Arial Narrow" w:hAnsi="Arial Narrow"/>
        </w:rPr>
      </w:pPr>
      <w:r w:rsidRPr="00850151">
        <w:rPr>
          <w:rFonts w:ascii="Arial Narrow" w:hAnsi="Arial Narrow"/>
        </w:rPr>
        <w:t>Cidade, data.</w:t>
      </w:r>
    </w:p>
    <w:p w:rsidR="00850151" w:rsidRPr="00850151" w:rsidRDefault="00850151" w:rsidP="00850151">
      <w:pPr>
        <w:spacing w:line="240" w:lineRule="auto"/>
        <w:ind w:left="567" w:firstLine="1701"/>
        <w:jc w:val="both"/>
        <w:rPr>
          <w:rFonts w:ascii="Arial Narrow" w:hAnsi="Arial Narrow"/>
        </w:rPr>
      </w:pPr>
    </w:p>
    <w:p w:rsidR="00850151" w:rsidRPr="00850151" w:rsidRDefault="00850151" w:rsidP="00850151">
      <w:pPr>
        <w:spacing w:line="240" w:lineRule="auto"/>
        <w:ind w:left="567" w:firstLine="1701"/>
        <w:jc w:val="both"/>
        <w:rPr>
          <w:rFonts w:ascii="Arial Narrow" w:hAnsi="Arial Narrow"/>
          <w:szCs w:val="24"/>
        </w:rPr>
      </w:pPr>
      <w:proofErr w:type="gramStart"/>
      <w:r w:rsidRPr="00850151">
        <w:rPr>
          <w:rFonts w:ascii="Arial Narrow" w:hAnsi="Arial Narrow"/>
          <w:b/>
          <w:bCs/>
        </w:rPr>
        <w:t>Defensor(</w:t>
      </w:r>
      <w:proofErr w:type="gramEnd"/>
      <w:r w:rsidRPr="00850151">
        <w:rPr>
          <w:rFonts w:ascii="Arial Narrow" w:hAnsi="Arial Narrow"/>
          <w:b/>
          <w:bCs/>
        </w:rPr>
        <w:t>a) Público(a) do Estado da Bahia</w:t>
      </w:r>
    </w:p>
    <w:p w:rsidR="00850151" w:rsidRDefault="00850151" w:rsidP="00850151">
      <w:pPr>
        <w:suppressAutoHyphens/>
        <w:spacing w:after="120" w:line="360" w:lineRule="auto"/>
        <w:ind w:left="567"/>
        <w:jc w:val="both"/>
        <w:rPr>
          <w:rFonts w:ascii="Arial Narrow" w:eastAsia="Calibri" w:hAnsi="Arial Narrow" w:cs="Arial"/>
          <w:b/>
          <w:color w:val="800000"/>
          <w:sz w:val="36"/>
          <w:szCs w:val="24"/>
          <w:lang w:eastAsia="zh-CN"/>
        </w:rPr>
      </w:pPr>
    </w:p>
    <w:p w:rsidR="00850151" w:rsidRPr="00850151" w:rsidRDefault="00850151" w:rsidP="00850151">
      <w:pPr>
        <w:suppressAutoHyphens/>
        <w:spacing w:after="120" w:line="360" w:lineRule="auto"/>
        <w:ind w:left="567"/>
        <w:jc w:val="both"/>
        <w:rPr>
          <w:rFonts w:ascii="Arial Narrow" w:eastAsia="Calibri" w:hAnsi="Arial Narrow" w:cs="Arial"/>
          <w:b/>
          <w:color w:val="800000"/>
          <w:sz w:val="36"/>
          <w:szCs w:val="24"/>
          <w:lang w:eastAsia="zh-CN"/>
        </w:rPr>
      </w:pPr>
    </w:p>
    <w:p w:rsidR="00850151" w:rsidRPr="00850151" w:rsidRDefault="00850151" w:rsidP="00850151">
      <w:pPr>
        <w:suppressAutoHyphens/>
        <w:spacing w:after="120" w:line="360" w:lineRule="auto"/>
        <w:ind w:left="567"/>
        <w:jc w:val="both"/>
        <w:rPr>
          <w:rFonts w:ascii="Arial Narrow" w:eastAsia="Calibri" w:hAnsi="Arial Narrow" w:cs="Arial"/>
          <w:b/>
          <w:color w:val="800000"/>
          <w:sz w:val="36"/>
          <w:szCs w:val="24"/>
          <w:lang w:eastAsia="zh-CN"/>
        </w:rPr>
      </w:pPr>
    </w:p>
    <w:p w:rsidR="00850151" w:rsidRPr="00850151" w:rsidRDefault="00850151" w:rsidP="00850151">
      <w:pPr>
        <w:pageBreakBefore/>
        <w:shd w:val="clear" w:color="auto" w:fill="FFFFFF"/>
        <w:spacing w:line="360" w:lineRule="auto"/>
        <w:ind w:left="567"/>
        <w:jc w:val="both"/>
        <w:rPr>
          <w:rFonts w:ascii="Arial Narrow" w:hAnsi="Arial Narrow"/>
          <w:lang w:eastAsia="pt-BR"/>
        </w:rPr>
      </w:pPr>
      <w:r w:rsidRPr="00850151">
        <w:rPr>
          <w:rFonts w:ascii="Arial Narrow" w:hAnsi="Arial Narrow"/>
          <w:b/>
          <w:bCs/>
          <w:color w:val="800000"/>
          <w:lang w:eastAsia="pt-BR"/>
        </w:rPr>
        <w:lastRenderedPageBreak/>
        <w:t>Modelo de ação ordinária de obrigação de fazer e não fazer cumulada com indenização por danos morais - Intolerância Religiosa</w:t>
      </w:r>
      <w:r w:rsidRPr="00850151">
        <w:rPr>
          <w:rFonts w:ascii="Arial Narrow" w:hAnsi="Arial Narrow"/>
          <w:b/>
          <w:bCs/>
          <w:lang w:eastAsia="pt-BR"/>
        </w:rPr>
        <w:t xml:space="preserve">                                                                                                                                                                                                                                 EXCELENTÍSSIMO(A) SENHOR(A) JUIZ(A) DE DIREITO DA ___ VARA CÍVEL DE _____/BA</w:t>
      </w:r>
    </w:p>
    <w:p w:rsidR="00850151" w:rsidRPr="00850151" w:rsidRDefault="00850151" w:rsidP="00850151">
      <w:pPr>
        <w:tabs>
          <w:tab w:val="left" w:pos="3613"/>
        </w:tabs>
        <w:spacing w:line="360" w:lineRule="auto"/>
        <w:ind w:left="567"/>
        <w:jc w:val="both"/>
        <w:rPr>
          <w:rFonts w:ascii="Arial Narrow" w:hAnsi="Arial Narrow"/>
        </w:rPr>
      </w:pPr>
      <w:r w:rsidRPr="00850151">
        <w:rPr>
          <w:rFonts w:ascii="Arial Narrow" w:hAnsi="Arial Narrow"/>
          <w:b/>
        </w:rPr>
        <w:tab/>
      </w:r>
      <w:r w:rsidRPr="00850151">
        <w:rPr>
          <w:rFonts w:ascii="Arial Narrow" w:hAnsi="Arial Narrow"/>
          <w:b/>
        </w:rPr>
        <w:tab/>
      </w:r>
      <w:r w:rsidRPr="00850151">
        <w:rPr>
          <w:rFonts w:ascii="Arial Narrow" w:hAnsi="Arial Narrow"/>
          <w:b/>
        </w:rPr>
        <w:tab/>
      </w:r>
    </w:p>
    <w:p w:rsidR="00850151" w:rsidRPr="00850151" w:rsidRDefault="00850151" w:rsidP="00850151">
      <w:pPr>
        <w:tabs>
          <w:tab w:val="left" w:pos="3613"/>
        </w:tabs>
        <w:spacing w:line="360" w:lineRule="auto"/>
        <w:ind w:left="567"/>
        <w:jc w:val="right"/>
        <w:rPr>
          <w:rFonts w:ascii="Arial Narrow" w:hAnsi="Arial Narrow"/>
        </w:rPr>
      </w:pPr>
    </w:p>
    <w:p w:rsidR="00850151" w:rsidRPr="00850151" w:rsidRDefault="00850151" w:rsidP="00850151">
      <w:pPr>
        <w:tabs>
          <w:tab w:val="left" w:pos="3613"/>
        </w:tabs>
        <w:spacing w:line="360" w:lineRule="auto"/>
        <w:ind w:left="567"/>
        <w:jc w:val="right"/>
        <w:rPr>
          <w:rFonts w:ascii="Arial Narrow" w:hAnsi="Arial Narrow"/>
        </w:rPr>
      </w:pPr>
    </w:p>
    <w:p w:rsidR="00850151" w:rsidRPr="00850151" w:rsidRDefault="00850151" w:rsidP="00850151">
      <w:pPr>
        <w:tabs>
          <w:tab w:val="left" w:pos="3613"/>
        </w:tabs>
        <w:spacing w:line="360" w:lineRule="auto"/>
        <w:ind w:left="567"/>
        <w:jc w:val="right"/>
        <w:rPr>
          <w:rFonts w:ascii="Arial Narrow" w:hAnsi="Arial Narrow"/>
        </w:rPr>
      </w:pPr>
    </w:p>
    <w:p w:rsidR="00850151" w:rsidRPr="00850151" w:rsidRDefault="00850151" w:rsidP="00850151">
      <w:pPr>
        <w:tabs>
          <w:tab w:val="left" w:pos="3613"/>
        </w:tabs>
        <w:spacing w:line="360" w:lineRule="auto"/>
        <w:ind w:left="567"/>
        <w:jc w:val="right"/>
        <w:rPr>
          <w:rFonts w:ascii="Arial Narrow" w:hAnsi="Arial Narrow"/>
        </w:rPr>
      </w:pPr>
    </w:p>
    <w:p w:rsidR="00850151" w:rsidRPr="00850151" w:rsidRDefault="00850151" w:rsidP="00850151">
      <w:pPr>
        <w:spacing w:line="360" w:lineRule="auto"/>
        <w:ind w:left="567"/>
        <w:jc w:val="both"/>
        <w:rPr>
          <w:rFonts w:ascii="Arial Narrow" w:hAnsi="Arial Narrow"/>
          <w:color w:val="FF0000"/>
          <w:u w:val="single"/>
        </w:rPr>
      </w:pPr>
    </w:p>
    <w:p w:rsidR="00850151" w:rsidRPr="00850151" w:rsidRDefault="00850151" w:rsidP="00850151">
      <w:pPr>
        <w:spacing w:line="360" w:lineRule="auto"/>
        <w:ind w:left="567" w:firstLine="1134"/>
        <w:jc w:val="both"/>
        <w:rPr>
          <w:rFonts w:ascii="Arial Narrow" w:hAnsi="Arial Narrow"/>
        </w:rPr>
      </w:pPr>
      <w:r w:rsidRPr="00850151">
        <w:rPr>
          <w:rFonts w:ascii="Arial Narrow" w:hAnsi="Arial Narrow"/>
          <w:b/>
          <w:caps/>
          <w:kern w:val="22"/>
          <w:lang w:bidi="hi-IN"/>
        </w:rPr>
        <w:t>XXXXXXX</w:t>
      </w:r>
      <w:r w:rsidRPr="00850151">
        <w:rPr>
          <w:rFonts w:ascii="Arial Narrow" w:hAnsi="Arial Narrow"/>
          <w:lang w:bidi="hi-IN"/>
        </w:rPr>
        <w:t>,</w:t>
      </w:r>
      <w:r w:rsidRPr="00850151">
        <w:rPr>
          <w:rFonts w:ascii="Arial Narrow" w:hAnsi="Arial Narrow"/>
          <w:b/>
          <w:lang w:bidi="hi-IN"/>
        </w:rPr>
        <w:t xml:space="preserve"> </w:t>
      </w:r>
      <w:r w:rsidRPr="00850151">
        <w:rPr>
          <w:rFonts w:ascii="Arial Narrow" w:hAnsi="Arial Narrow"/>
          <w:lang w:bidi="hi-IN"/>
        </w:rPr>
        <w:t xml:space="preserve">qualificação, </w:t>
      </w:r>
      <w:r w:rsidRPr="00850151">
        <w:rPr>
          <w:rFonts w:ascii="Arial Narrow" w:hAnsi="Arial Narrow"/>
        </w:rPr>
        <w:t>através da Defensoria Pública do Estado, por intermédio de um dos seus membros (conforme art. 128, XI da Lei Complementar 80/94, e art. 148, I e</w:t>
      </w:r>
      <w:r w:rsidRPr="00850151">
        <w:rPr>
          <w:rFonts w:ascii="Arial Narrow" w:hAnsi="Arial Narrow"/>
          <w:i/>
        </w:rPr>
        <w:t xml:space="preserve"> </w:t>
      </w:r>
      <w:r w:rsidRPr="00850151">
        <w:rPr>
          <w:rFonts w:ascii="Arial Narrow" w:hAnsi="Arial Narrow"/>
        </w:rPr>
        <w:t xml:space="preserve">II da Lei Estadual 26/06), devendo ser intimada pessoalmente, </w:t>
      </w:r>
      <w:proofErr w:type="spellStart"/>
      <w:r w:rsidRPr="00850151">
        <w:rPr>
          <w:rFonts w:ascii="Arial Narrow" w:hAnsi="Arial Narrow"/>
        </w:rPr>
        <w:t>contando-se-lhe</w:t>
      </w:r>
      <w:proofErr w:type="spellEnd"/>
      <w:r w:rsidRPr="00850151">
        <w:rPr>
          <w:rFonts w:ascii="Arial Narrow" w:hAnsi="Arial Narrow"/>
        </w:rPr>
        <w:t xml:space="preserve"> em dobro todos os prazos processuais, ajuizar</w:t>
      </w:r>
    </w:p>
    <w:p w:rsidR="00850151" w:rsidRPr="00850151" w:rsidRDefault="00850151" w:rsidP="00850151">
      <w:pPr>
        <w:spacing w:line="360" w:lineRule="auto"/>
        <w:ind w:left="567" w:firstLine="2342"/>
        <w:jc w:val="both"/>
        <w:rPr>
          <w:rFonts w:ascii="Arial Narrow" w:hAnsi="Arial Narrow"/>
          <w:i/>
        </w:rPr>
      </w:pPr>
    </w:p>
    <w:p w:rsidR="00850151" w:rsidRPr="00850151" w:rsidRDefault="00850151" w:rsidP="00850151">
      <w:pPr>
        <w:suppressAutoHyphens/>
        <w:spacing w:after="120" w:line="360" w:lineRule="auto"/>
        <w:ind w:left="567"/>
        <w:jc w:val="center"/>
        <w:rPr>
          <w:rFonts w:ascii="Arial Narrow" w:eastAsia="Times New Roman" w:hAnsi="Arial Narrow" w:cs="Times New Roman"/>
          <w:b/>
          <w:bCs/>
          <w:lang w:eastAsia="zh-CN"/>
        </w:rPr>
      </w:pPr>
      <w:r w:rsidRPr="00850151">
        <w:rPr>
          <w:rFonts w:ascii="Arial Narrow" w:eastAsia="Times New Roman" w:hAnsi="Arial Narrow" w:cs="Times New Roman"/>
          <w:b/>
          <w:bCs/>
          <w:lang w:eastAsia="zh-CN"/>
        </w:rPr>
        <w:t xml:space="preserve">AÇÃO ORDINÁRIA DE OBRIGAÇÃO DE FAZER E NÃO FAZER  </w:t>
      </w:r>
    </w:p>
    <w:p w:rsidR="00850151" w:rsidRPr="00850151" w:rsidRDefault="00850151" w:rsidP="00850151">
      <w:pPr>
        <w:suppressAutoHyphens/>
        <w:spacing w:after="120" w:line="360" w:lineRule="auto"/>
        <w:ind w:left="567"/>
        <w:jc w:val="center"/>
        <w:rPr>
          <w:rFonts w:ascii="Arial Narrow" w:eastAsia="Times New Roman" w:hAnsi="Arial Narrow" w:cs="Times New Roman"/>
          <w:b/>
          <w:bCs/>
          <w:lang w:eastAsia="zh-CN"/>
        </w:rPr>
      </w:pPr>
      <w:r w:rsidRPr="00850151">
        <w:rPr>
          <w:rFonts w:ascii="Arial Narrow" w:eastAsia="Times New Roman" w:hAnsi="Arial Narrow" w:cs="Times New Roman"/>
          <w:b/>
          <w:bCs/>
          <w:lang w:eastAsia="zh-CN"/>
        </w:rPr>
        <w:t xml:space="preserve">COM </w:t>
      </w:r>
      <w:r w:rsidRPr="00850151">
        <w:rPr>
          <w:rFonts w:ascii="Arial Narrow" w:eastAsia="Times New Roman" w:hAnsi="Arial Narrow" w:cs="Times New Roman"/>
          <w:b/>
          <w:bCs/>
          <w:u w:val="single"/>
          <w:lang w:eastAsia="zh-CN"/>
        </w:rPr>
        <w:t>PEDIDO LIMINAR</w:t>
      </w:r>
      <w:r w:rsidRPr="00850151">
        <w:rPr>
          <w:rFonts w:ascii="Arial Narrow" w:eastAsia="Times New Roman" w:hAnsi="Arial Narrow" w:cs="Times New Roman"/>
          <w:b/>
          <w:bCs/>
          <w:lang w:eastAsia="zh-CN"/>
        </w:rPr>
        <w:t xml:space="preserve"> </w:t>
      </w:r>
    </w:p>
    <w:p w:rsidR="00850151" w:rsidRPr="00850151" w:rsidRDefault="00850151" w:rsidP="00850151">
      <w:pPr>
        <w:suppressAutoHyphens/>
        <w:spacing w:after="120" w:line="360" w:lineRule="auto"/>
        <w:ind w:left="567"/>
        <w:jc w:val="center"/>
        <w:rPr>
          <w:rFonts w:ascii="Arial Narrow" w:eastAsia="Times New Roman" w:hAnsi="Arial Narrow" w:cs="Times New Roman"/>
          <w:b/>
          <w:bCs/>
          <w:lang w:eastAsia="zh-CN"/>
        </w:rPr>
      </w:pPr>
      <w:r w:rsidRPr="00850151">
        <w:rPr>
          <w:rFonts w:ascii="Arial Narrow" w:eastAsia="Times New Roman" w:hAnsi="Arial Narrow" w:cs="Times New Roman"/>
          <w:b/>
          <w:bCs/>
          <w:lang w:eastAsia="zh-CN"/>
        </w:rPr>
        <w:t>C/C COM AÇÃO INDENIZATÓRIA POR DANOS MORAIS</w:t>
      </w:r>
    </w:p>
    <w:p w:rsidR="00850151" w:rsidRPr="00850151" w:rsidRDefault="00850151" w:rsidP="00850151">
      <w:pPr>
        <w:suppressAutoHyphens/>
        <w:spacing w:after="120" w:line="360" w:lineRule="auto"/>
        <w:ind w:left="567"/>
        <w:jc w:val="center"/>
        <w:rPr>
          <w:rFonts w:ascii="Arial Narrow" w:eastAsia="Times New Roman" w:hAnsi="Arial Narrow" w:cs="Times New Roman"/>
          <w:i/>
          <w:lang w:eastAsia="zh-CN"/>
        </w:rPr>
      </w:pPr>
    </w:p>
    <w:p w:rsidR="00850151" w:rsidRPr="00850151" w:rsidRDefault="00850151" w:rsidP="00850151">
      <w:pPr>
        <w:suppressAutoHyphens/>
        <w:spacing w:after="120" w:line="360" w:lineRule="auto"/>
        <w:ind w:left="567"/>
        <w:rPr>
          <w:rFonts w:ascii="Arial Narrow" w:eastAsia="Times New Roman" w:hAnsi="Arial Narrow" w:cs="Times New Roman"/>
          <w:lang w:eastAsia="zh-CN"/>
        </w:rPr>
      </w:pPr>
      <w:proofErr w:type="gramStart"/>
      <w:r w:rsidRPr="00850151">
        <w:rPr>
          <w:rFonts w:ascii="Arial Narrow" w:eastAsia="Times New Roman" w:hAnsi="Arial Narrow" w:cs="Times New Roman"/>
          <w:lang w:eastAsia="zh-CN"/>
        </w:rPr>
        <w:t>em</w:t>
      </w:r>
      <w:proofErr w:type="gramEnd"/>
      <w:r w:rsidRPr="00850151">
        <w:rPr>
          <w:rFonts w:ascii="Arial Narrow" w:eastAsia="Times New Roman" w:hAnsi="Arial Narrow" w:cs="Times New Roman"/>
          <w:lang w:eastAsia="zh-CN"/>
        </w:rPr>
        <w:t xml:space="preserve"> face de </w:t>
      </w:r>
      <w:r w:rsidRPr="00850151">
        <w:rPr>
          <w:rFonts w:ascii="Arial Narrow" w:eastAsia="Times New Roman" w:hAnsi="Arial Narrow" w:cs="Times New Roman"/>
          <w:b/>
          <w:caps/>
          <w:kern w:val="22"/>
          <w:sz w:val="24"/>
          <w:szCs w:val="24"/>
          <w:lang w:eastAsia="zh-CN" w:bidi="hi-IN"/>
        </w:rPr>
        <w:t>XXXXXXX</w:t>
      </w:r>
      <w:r w:rsidRPr="00850151">
        <w:rPr>
          <w:rFonts w:ascii="Arial Narrow" w:eastAsia="Times New Roman" w:hAnsi="Arial Narrow" w:cs="Times New Roman"/>
          <w:bCs/>
          <w:lang w:eastAsia="zh-CN"/>
        </w:rPr>
        <w:t xml:space="preserve"> , qualificação</w:t>
      </w:r>
      <w:r w:rsidRPr="00850151">
        <w:rPr>
          <w:rFonts w:ascii="Arial Narrow" w:eastAsia="Times New Roman" w:hAnsi="Arial Narrow" w:cs="Times New Roman"/>
          <w:lang w:eastAsia="zh-CN"/>
        </w:rPr>
        <w:t xml:space="preserve">  pelos motivos de fato e de direito que ora passa a expor:</w:t>
      </w:r>
    </w:p>
    <w:p w:rsidR="00850151" w:rsidRPr="00850151" w:rsidRDefault="00850151" w:rsidP="00850151">
      <w:pPr>
        <w:numPr>
          <w:ilvl w:val="0"/>
          <w:numId w:val="29"/>
        </w:numPr>
        <w:suppressAutoHyphens/>
        <w:overflowPunct w:val="0"/>
        <w:autoSpaceDE w:val="0"/>
        <w:spacing w:after="0" w:line="360" w:lineRule="auto"/>
        <w:contextualSpacing/>
        <w:jc w:val="both"/>
        <w:textAlignment w:val="baseline"/>
        <w:rPr>
          <w:rFonts w:ascii="Arial Narrow" w:eastAsia="Calibri" w:hAnsi="Arial Narrow" w:cs="Times New Roman"/>
          <w:b/>
          <w:u w:val="single"/>
        </w:rPr>
      </w:pPr>
      <w:r w:rsidRPr="00850151">
        <w:rPr>
          <w:rFonts w:ascii="Arial Narrow" w:eastAsia="Calibri" w:hAnsi="Arial Narrow" w:cs="Times New Roman"/>
          <w:b/>
          <w:u w:val="single"/>
        </w:rPr>
        <w:t>Da Justiça gratuita.</w:t>
      </w:r>
    </w:p>
    <w:p w:rsidR="00850151" w:rsidRPr="00850151" w:rsidRDefault="00850151" w:rsidP="00850151">
      <w:pPr>
        <w:suppressAutoHyphens/>
        <w:overflowPunct w:val="0"/>
        <w:autoSpaceDE w:val="0"/>
        <w:spacing w:after="0" w:line="360" w:lineRule="auto"/>
        <w:ind w:left="567"/>
        <w:jc w:val="both"/>
        <w:textAlignment w:val="baseline"/>
        <w:rPr>
          <w:rFonts w:ascii="Arial Narrow" w:hAnsi="Arial Narrow"/>
          <w:b/>
          <w:u w:val="single"/>
        </w:rPr>
      </w:pPr>
    </w:p>
    <w:p w:rsidR="00850151" w:rsidRPr="00850151" w:rsidRDefault="00850151" w:rsidP="00850151">
      <w:pPr>
        <w:spacing w:line="360" w:lineRule="auto"/>
        <w:ind w:left="567" w:firstLine="1701"/>
        <w:jc w:val="both"/>
        <w:rPr>
          <w:rFonts w:ascii="Arial Narrow" w:hAnsi="Arial Narrow"/>
          <w:szCs w:val="24"/>
        </w:rPr>
      </w:pPr>
      <w:r w:rsidRPr="00850151">
        <w:rPr>
          <w:rFonts w:ascii="Arial Narrow" w:hAnsi="Arial Narrow"/>
          <w:szCs w:val="24"/>
        </w:rPr>
        <w:t>Inicialmente, requer seja deferido o benefício da assistência judiciária gratuita, nos termos do art. 98 do CPC, pois o Requerente não possui condições de arcar com as custas processuais e honorários advocatícios sem prejuízo do sustento próprio e familiar.</w:t>
      </w:r>
    </w:p>
    <w:p w:rsidR="00850151" w:rsidRPr="00850151" w:rsidRDefault="00850151" w:rsidP="00850151">
      <w:pPr>
        <w:numPr>
          <w:ilvl w:val="0"/>
          <w:numId w:val="30"/>
        </w:numPr>
        <w:suppressAutoHyphens/>
        <w:spacing w:after="0" w:line="360" w:lineRule="auto"/>
        <w:ind w:left="993" w:hanging="426"/>
        <w:jc w:val="both"/>
        <w:textAlignment w:val="baseline"/>
        <w:rPr>
          <w:rFonts w:ascii="Arial Narrow" w:eastAsia="Times New Roman" w:hAnsi="Arial Narrow" w:cs="Times New Roman"/>
          <w:b/>
          <w:u w:val="single"/>
          <w:lang w:eastAsia="zh-CN"/>
        </w:rPr>
      </w:pPr>
      <w:r w:rsidRPr="00850151">
        <w:rPr>
          <w:rFonts w:ascii="Arial Narrow" w:eastAsia="Times New Roman" w:hAnsi="Arial Narrow" w:cs="Times New Roman"/>
          <w:b/>
          <w:u w:val="single"/>
          <w:lang w:eastAsia="zh-CN"/>
        </w:rPr>
        <w:t>Breve Resumo dos Fatos</w:t>
      </w:r>
    </w:p>
    <w:p w:rsidR="00850151" w:rsidRPr="00850151" w:rsidRDefault="00850151" w:rsidP="00850151">
      <w:pPr>
        <w:suppressAutoHyphens/>
        <w:spacing w:after="0" w:line="360" w:lineRule="auto"/>
        <w:ind w:left="567"/>
        <w:jc w:val="both"/>
        <w:textAlignment w:val="baseline"/>
        <w:rPr>
          <w:rFonts w:ascii="Arial Narrow" w:eastAsia="Times New Roman" w:hAnsi="Arial Narrow" w:cs="Times New Roman"/>
          <w:b/>
          <w:u w:val="single"/>
          <w:lang w:eastAsia="zh-CN"/>
        </w:rPr>
      </w:pPr>
    </w:p>
    <w:p w:rsidR="00850151" w:rsidRPr="00850151" w:rsidRDefault="00850151" w:rsidP="00850151">
      <w:pPr>
        <w:spacing w:line="360" w:lineRule="auto"/>
        <w:ind w:left="567" w:firstLine="1134"/>
        <w:jc w:val="both"/>
        <w:rPr>
          <w:rFonts w:ascii="Arial Narrow" w:hAnsi="Arial Narrow"/>
          <w:b/>
          <w:color w:val="800000"/>
        </w:rPr>
      </w:pPr>
      <w:r w:rsidRPr="00850151">
        <w:rPr>
          <w:rFonts w:ascii="Arial Narrow" w:hAnsi="Arial Narrow"/>
          <w:b/>
          <w:color w:val="800000"/>
        </w:rPr>
        <w:t>Descrever a situação e os atos de intolerância transcrevendo, se for o caso, reportagens e B.O.</w:t>
      </w:r>
    </w:p>
    <w:p w:rsidR="00850151" w:rsidRPr="00850151" w:rsidRDefault="00850151" w:rsidP="00850151">
      <w:pPr>
        <w:numPr>
          <w:ilvl w:val="0"/>
          <w:numId w:val="20"/>
        </w:numPr>
        <w:suppressAutoHyphens/>
        <w:overflowPunct w:val="0"/>
        <w:autoSpaceDE w:val="0"/>
        <w:spacing w:after="0" w:line="360" w:lineRule="auto"/>
        <w:ind w:left="567"/>
        <w:jc w:val="both"/>
        <w:textAlignment w:val="baseline"/>
        <w:rPr>
          <w:rFonts w:ascii="Arial Narrow" w:hAnsi="Arial Narrow"/>
          <w:b/>
          <w:u w:val="single"/>
        </w:rPr>
      </w:pPr>
      <w:r w:rsidRPr="00850151">
        <w:rPr>
          <w:rFonts w:ascii="Arial Narrow" w:hAnsi="Arial Narrow"/>
          <w:b/>
          <w:u w:val="single"/>
        </w:rPr>
        <w:lastRenderedPageBreak/>
        <w:t>Do Direito</w:t>
      </w:r>
    </w:p>
    <w:p w:rsidR="00850151" w:rsidRPr="00850151" w:rsidRDefault="00850151" w:rsidP="00850151">
      <w:pPr>
        <w:spacing w:after="0" w:line="240" w:lineRule="auto"/>
      </w:pPr>
    </w:p>
    <w:p w:rsidR="00850151" w:rsidRPr="00850151" w:rsidRDefault="00850151" w:rsidP="00850151">
      <w:pPr>
        <w:numPr>
          <w:ilvl w:val="0"/>
          <w:numId w:val="22"/>
        </w:numPr>
        <w:suppressAutoHyphens/>
        <w:overflowPunct w:val="0"/>
        <w:autoSpaceDE w:val="0"/>
        <w:spacing w:after="0" w:line="360" w:lineRule="auto"/>
        <w:ind w:left="567"/>
        <w:jc w:val="both"/>
        <w:textAlignment w:val="baseline"/>
        <w:rPr>
          <w:rFonts w:ascii="Arial Narrow" w:hAnsi="Arial Narrow"/>
          <w:b/>
          <w:u w:val="single"/>
        </w:rPr>
      </w:pPr>
      <w:r w:rsidRPr="00850151">
        <w:rPr>
          <w:rFonts w:ascii="Arial Narrow" w:hAnsi="Arial Narrow"/>
          <w:b/>
          <w:u w:val="single"/>
        </w:rPr>
        <w:t xml:space="preserve">Dos atos de intolerância religiosa </w:t>
      </w:r>
    </w:p>
    <w:p w:rsidR="00850151" w:rsidRPr="00850151" w:rsidRDefault="00850151" w:rsidP="00850151">
      <w:pPr>
        <w:spacing w:after="0" w:line="240" w:lineRule="auto"/>
      </w:pP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É evidente que a Constituição Federal põe como direito fundamental a liberdade religiosa determinando que seja garantida a proteção de seus locais de culto e as suas liturgias, </w:t>
      </w:r>
      <w:r w:rsidRPr="00850151">
        <w:rPr>
          <w:rFonts w:ascii="Arial Narrow" w:hAnsi="Arial Narrow"/>
          <w:i/>
        </w:rPr>
        <w:t xml:space="preserve">in </w:t>
      </w:r>
      <w:proofErr w:type="spellStart"/>
      <w:r w:rsidRPr="00850151">
        <w:rPr>
          <w:rFonts w:ascii="Arial Narrow" w:hAnsi="Arial Narrow"/>
          <w:i/>
        </w:rPr>
        <w:t>verbis</w:t>
      </w:r>
      <w:proofErr w:type="spellEnd"/>
      <w:r w:rsidRPr="00850151">
        <w:rPr>
          <w:rFonts w:ascii="Arial Narrow" w:hAnsi="Arial Narrow"/>
        </w:rPr>
        <w:t>:</w:t>
      </w:r>
    </w:p>
    <w:p w:rsidR="00850151" w:rsidRPr="00850151" w:rsidRDefault="00850151" w:rsidP="00850151">
      <w:pPr>
        <w:spacing w:after="0" w:line="240" w:lineRule="auto"/>
      </w:pPr>
    </w:p>
    <w:p w:rsidR="00850151" w:rsidRPr="00850151" w:rsidRDefault="00850151" w:rsidP="00850151">
      <w:pPr>
        <w:spacing w:line="360" w:lineRule="auto"/>
        <w:ind w:left="2268"/>
        <w:jc w:val="both"/>
        <w:rPr>
          <w:rFonts w:ascii="Arial Narrow" w:hAnsi="Arial Narrow"/>
          <w:lang w:eastAsia="pt-BR"/>
        </w:rPr>
      </w:pPr>
      <w:r w:rsidRPr="00850151">
        <w:rPr>
          <w:rFonts w:ascii="Arial Narrow" w:hAnsi="Arial Narrow"/>
          <w:lang w:eastAsia="pt-BR"/>
        </w:rPr>
        <w:t>Art. 5º Todos são iguais perante a lei, sem distinção de qualquer natureza, garantindo-se aos brasileiros e aos estrangeiros residentes no País a inviolabilidade do direito à vida, à liberdade, à igualdade, à segurança e à propriedade, nos termos seguintes: [...] VI - é inviolável a liberdade de consciência e de crença, sendo assegurado o livre exercício dos cultos religiosos e garantida, na forma da lei, a proteção aos locais de culto e a suas liturgias;</w:t>
      </w:r>
    </w:p>
    <w:p w:rsidR="00850151" w:rsidRPr="00850151" w:rsidRDefault="00850151" w:rsidP="00850151">
      <w:pPr>
        <w:spacing w:after="0" w:line="240" w:lineRule="auto"/>
        <w:rPr>
          <w:lang w:eastAsia="pt-BR"/>
        </w:rPr>
      </w:pP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Através desta norma se auferem dois polos protetivos: o primeiro deles diz respeito à necessidade de liberdade para a execução dos atos religiosos conforme a respectiva crença sendo vedada ao Poder Público qualquer ingerência em sua realização e não podendo realizar atos que dificultem a sua concretização. Por outro lado, e aqui vemos o segundo polo protetivo, esta norma também possui uma eficácia horizontal vinculando outros particulares e garantindo que também estes respeitem a crença alheia.</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Quanto à eficácia horizontal dos direitos fundamentais vemos o seguinte julgamento do Supremo Tribunal Federal:</w:t>
      </w:r>
    </w:p>
    <w:p w:rsidR="00850151" w:rsidRPr="00850151" w:rsidRDefault="00850151" w:rsidP="00850151">
      <w:pPr>
        <w:spacing w:line="240" w:lineRule="auto"/>
        <w:ind w:left="2268"/>
        <w:jc w:val="both"/>
        <w:rPr>
          <w:rFonts w:ascii="Arial Narrow" w:hAnsi="Arial Narrow"/>
          <w:lang w:eastAsia="pt-BR"/>
        </w:rPr>
      </w:pPr>
      <w:r w:rsidRPr="00850151">
        <w:rPr>
          <w:rFonts w:ascii="Arial Narrow" w:hAnsi="Arial Narrow"/>
          <w:lang w:eastAsia="pt-BR"/>
        </w:rPr>
        <w:t xml:space="preserve">EMENTA: SOCIEDADE CIVIL SEM FINS LUCRATIVOS. UNIÃO BRASILEIRA DE COMPOSITORES. EXCLUSÃO DE SÓCIO SEM GARANTIA DA AMPLA DEFESA E DO CONTRADITÓRIO. EFICÁCIA DOS DIREITOS FUNDAMENTAIS NAS RELAÇÕES PRIVADAS. RECURSO DESPROVIDO. I. EFICÁCIA DOS DIREITOS FUNDAMENTAIS NAS RELAÇÕES PRIVADAS. </w:t>
      </w:r>
      <w:r w:rsidRPr="00850151">
        <w:rPr>
          <w:rFonts w:ascii="Arial Narrow" w:hAnsi="Arial Narrow"/>
          <w:b/>
          <w:u w:val="single"/>
          <w:lang w:eastAsia="pt-BR"/>
        </w:rPr>
        <w:t>As violações a direitos fundamentais não ocorrem somente no âmbito das relações entre o cidadão e o Estado, mas igualmente nas relações travadas entre pessoas físicas e jurídicas de direito privado. Assim, os direitos fundamentais assegurados pela Constituição vinculam diretamente não apenas os poderes públicos, estando direcionados também à proteção dos particulares em face dos poderes privados</w:t>
      </w:r>
      <w:r w:rsidRPr="00850151">
        <w:rPr>
          <w:rFonts w:ascii="Arial Narrow" w:hAnsi="Arial Narrow"/>
          <w:lang w:eastAsia="pt-BR"/>
        </w:rPr>
        <w:t>. [...]</w:t>
      </w:r>
    </w:p>
    <w:p w:rsidR="00850151" w:rsidRPr="00850151" w:rsidRDefault="00850151" w:rsidP="00850151">
      <w:pPr>
        <w:spacing w:line="240" w:lineRule="auto"/>
        <w:ind w:left="2268"/>
        <w:jc w:val="both"/>
        <w:rPr>
          <w:rFonts w:ascii="Arial Narrow" w:hAnsi="Arial Narrow"/>
          <w:lang w:eastAsia="pt-BR"/>
        </w:rPr>
      </w:pPr>
      <w:r w:rsidRPr="00850151">
        <w:rPr>
          <w:rFonts w:ascii="Arial Narrow" w:hAnsi="Arial Narrow"/>
          <w:lang w:eastAsia="pt-BR"/>
        </w:rPr>
        <w:t xml:space="preserve">(RE 201819, </w:t>
      </w:r>
      <w:proofErr w:type="gramStart"/>
      <w:r w:rsidRPr="00850151">
        <w:rPr>
          <w:rFonts w:ascii="Arial Narrow" w:hAnsi="Arial Narrow"/>
          <w:lang w:eastAsia="pt-BR"/>
        </w:rPr>
        <w:t>Relator(</w:t>
      </w:r>
      <w:proofErr w:type="gramEnd"/>
      <w:r w:rsidRPr="00850151">
        <w:rPr>
          <w:rFonts w:ascii="Arial Narrow" w:hAnsi="Arial Narrow"/>
          <w:lang w:eastAsia="pt-BR"/>
        </w:rPr>
        <w:t xml:space="preserve">a):  Min. ELLEN GRACIE, Relator(a) p/ Acórdão:  Min. GILMAR MENDES, Segunda Turma, julgado em 11/10/2005, DJ 27-10-2006 PP-00064 EMENT VOL-02253-04 PP-00577 RTJ VOL-00209-02 PP-00821) </w:t>
      </w:r>
    </w:p>
    <w:p w:rsidR="00850151" w:rsidRPr="00850151" w:rsidRDefault="00850151" w:rsidP="00850151">
      <w:pPr>
        <w:spacing w:line="360" w:lineRule="auto"/>
        <w:ind w:left="567" w:firstLine="2190"/>
        <w:jc w:val="both"/>
        <w:rPr>
          <w:rFonts w:ascii="Arial Narrow" w:hAnsi="Arial Narrow"/>
        </w:rPr>
      </w:pP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É nessa senda que se verifica a impossibilidade de chancela por parte do Poder Judiciário de condutas lesivas à liberdade de culto, ainda que diante de outra (</w:t>
      </w:r>
      <w:proofErr w:type="spellStart"/>
      <w:r w:rsidRPr="00850151">
        <w:rPr>
          <w:rFonts w:ascii="Arial Narrow" w:hAnsi="Arial Narrow"/>
        </w:rPr>
        <w:t>pseudo</w:t>
      </w:r>
      <w:proofErr w:type="spellEnd"/>
      <w:r w:rsidRPr="00850151">
        <w:rPr>
          <w:rFonts w:ascii="Arial Narrow" w:hAnsi="Arial Narrow"/>
        </w:rPr>
        <w:t xml:space="preserve">) manifestação religiosa. É dizer, ao tempo em que as religiões </w:t>
      </w:r>
      <w:r w:rsidRPr="00850151">
        <w:rPr>
          <w:rFonts w:ascii="Arial Narrow" w:hAnsi="Arial Narrow"/>
        </w:rPr>
        <w:lastRenderedPageBreak/>
        <w:t xml:space="preserve">possuem o </w:t>
      </w:r>
      <w:r w:rsidRPr="00850151">
        <w:rPr>
          <w:rFonts w:ascii="Arial Narrow" w:hAnsi="Arial Narrow"/>
          <w:b/>
        </w:rPr>
        <w:t>direito</w:t>
      </w:r>
      <w:r w:rsidRPr="00850151">
        <w:rPr>
          <w:rFonts w:ascii="Arial Narrow" w:hAnsi="Arial Narrow"/>
        </w:rPr>
        <w:t xml:space="preserve"> de serem respeitadas pelo Poder Público e por particulares, elas possuem o </w:t>
      </w:r>
      <w:r w:rsidRPr="00850151">
        <w:rPr>
          <w:rFonts w:ascii="Arial Narrow" w:hAnsi="Arial Narrow"/>
          <w:b/>
        </w:rPr>
        <w:t>dever</w:t>
      </w:r>
      <w:r w:rsidRPr="00850151">
        <w:rPr>
          <w:rFonts w:ascii="Arial Narrow" w:hAnsi="Arial Narrow"/>
        </w:rPr>
        <w:t xml:space="preserve"> de também respeitar as demais expressões litúrgicas sob pena de se esvaziar a própria garantia a elas deferidas.</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Seria um contrassenso, aliás, exigir que as religiões fossem respeitadas por todos, mas se desse uma carta em branco aos chefes religiosos para desrespeitar crenças alheias, </w:t>
      </w:r>
      <w:r w:rsidRPr="00850151">
        <w:rPr>
          <w:rFonts w:ascii="Arial Narrow" w:hAnsi="Arial Narrow"/>
          <w:b/>
          <w:u w:val="single"/>
        </w:rPr>
        <w:t>ainda mais quando exercidas para além do respectivo templo religioso</w:t>
      </w:r>
      <w:r w:rsidRPr="00850151">
        <w:rPr>
          <w:rFonts w:ascii="Arial Narrow" w:hAnsi="Arial Narrow"/>
        </w:rPr>
        <w:t>.</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Não é por outro motivo que o Estatuto da Igualdade Racial e do Combate a Intolerância Religiosa da Bahia (Lei 13.183) define como intolerância religiosa “toda distinção, exclusão restrição ou preferência, incluindo-se </w:t>
      </w:r>
      <w:r w:rsidRPr="00850151">
        <w:rPr>
          <w:rFonts w:ascii="Arial Narrow" w:hAnsi="Arial Narrow"/>
          <w:b/>
          <w:u w:val="single"/>
        </w:rPr>
        <w:t>qualquer manifestação individual, coletiva ou institucional, de conteúdo depreciativo, baseada em religião, concepção religiosa, credo, profissão de fé, culto, práticas ou peculiaridades rituais ou litúrgicas, e que provoquem danos morais, matérias ou imateriais</w:t>
      </w:r>
      <w:r w:rsidRPr="00850151">
        <w:rPr>
          <w:rFonts w:ascii="Arial Narrow" w:hAnsi="Arial Narrow"/>
        </w:rPr>
        <w:t xml:space="preserve">, atente contra os símbolos e valores das religiões afro-brasileiras ou seja </w:t>
      </w:r>
      <w:r w:rsidRPr="00850151">
        <w:rPr>
          <w:rFonts w:ascii="Arial Narrow" w:hAnsi="Arial Narrow"/>
          <w:b/>
          <w:u w:val="single"/>
        </w:rPr>
        <w:t>capaz de fomentar ódio religioso ou menosprezo às religiões e seus adepto</w:t>
      </w:r>
      <w:r w:rsidRPr="00850151">
        <w:rPr>
          <w:rFonts w:ascii="Arial Narrow" w:hAnsi="Arial Narrow"/>
        </w:rPr>
        <w:t xml:space="preserve">s” (art. 2º, VII), </w:t>
      </w:r>
      <w:r w:rsidRPr="00850151">
        <w:rPr>
          <w:rFonts w:ascii="Arial Narrow" w:hAnsi="Arial Narrow"/>
          <w:b/>
        </w:rPr>
        <w:t>sem fazer qualquer distinção da origem da referida manifestação</w:t>
      </w:r>
      <w:r w:rsidRPr="00850151">
        <w:rPr>
          <w:rFonts w:ascii="Arial Narrow" w:hAnsi="Arial Narrow"/>
        </w:rPr>
        <w:t>.</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Por outro viés, o art. 86 do referido estatuto esclarece que as medidas para o combate à intolerância contra as religiões afro-brasileiras e seus adeptos compreendem especialmente o “coibir a utilização dos meios de comunicação social para a difusão de proposições, imagens ou abordagens que exponham pessoa ou grupo ao desprezo ou ao ódio por motivos findados na religiosidade afro-brasileira”, sendo vedado, portanto, a propagação de expressões ofensivas às religiões de terreiro.  </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Analisando o caso </w:t>
      </w:r>
      <w:r w:rsidRPr="00850151">
        <w:rPr>
          <w:rFonts w:ascii="Arial Narrow" w:hAnsi="Arial Narrow"/>
          <w:i/>
        </w:rPr>
        <w:t>sub judice</w:t>
      </w:r>
      <w:r w:rsidRPr="00850151">
        <w:rPr>
          <w:rFonts w:ascii="Arial Narrow" w:hAnsi="Arial Narrow"/>
        </w:rPr>
        <w:t xml:space="preserve">, </w:t>
      </w:r>
      <w:r w:rsidRPr="00850151">
        <w:rPr>
          <w:rFonts w:ascii="Arial Narrow" w:hAnsi="Arial Narrow"/>
          <w:b/>
          <w:u w:val="single"/>
        </w:rPr>
        <w:t>afere-se evidentes atos de intolerância religiosa extremamente</w:t>
      </w:r>
      <w:r w:rsidRPr="00850151">
        <w:rPr>
          <w:rFonts w:ascii="Arial Narrow" w:hAnsi="Arial Narrow"/>
        </w:rPr>
        <w:t xml:space="preserve"> lesiva à esfera moral da parte autora e dos demais membros do Terreiro XXXX conforme se depreende dos seguintes trechos dos depoimentos na Delegacia de Polícia:</w:t>
      </w:r>
    </w:p>
    <w:p w:rsidR="00850151" w:rsidRPr="00850151" w:rsidRDefault="00850151" w:rsidP="00850151">
      <w:pPr>
        <w:spacing w:line="240" w:lineRule="auto"/>
        <w:ind w:left="567"/>
        <w:jc w:val="both"/>
        <w:rPr>
          <w:rFonts w:ascii="Arial Narrow" w:hAnsi="Arial Narrow"/>
          <w:b/>
          <w:color w:val="800000"/>
        </w:rPr>
      </w:pPr>
      <w:r w:rsidRPr="00850151">
        <w:rPr>
          <w:rFonts w:ascii="Arial Narrow" w:hAnsi="Arial Narrow"/>
        </w:rPr>
        <w:tab/>
      </w:r>
      <w:r w:rsidRPr="00850151">
        <w:rPr>
          <w:rFonts w:ascii="Arial Narrow" w:hAnsi="Arial Narrow"/>
        </w:rPr>
        <w:tab/>
      </w:r>
      <w:r w:rsidRPr="00850151">
        <w:rPr>
          <w:rFonts w:ascii="Arial Narrow" w:hAnsi="Arial Narrow"/>
        </w:rPr>
        <w:tab/>
      </w:r>
      <w:r w:rsidRPr="00850151">
        <w:rPr>
          <w:rFonts w:ascii="Arial Narrow" w:hAnsi="Arial Narrow"/>
          <w:b/>
          <w:color w:val="800000"/>
        </w:rPr>
        <w:t>XXXXXXX</w:t>
      </w:r>
    </w:p>
    <w:p w:rsidR="00850151" w:rsidRPr="00850151" w:rsidRDefault="00850151" w:rsidP="00850151">
      <w:pPr>
        <w:spacing w:line="360" w:lineRule="auto"/>
        <w:ind w:left="567" w:firstLine="1134"/>
        <w:jc w:val="both"/>
        <w:rPr>
          <w:rFonts w:ascii="Arial Narrow" w:hAnsi="Arial Narrow"/>
        </w:rPr>
      </w:pPr>
      <w:r w:rsidRPr="00850151">
        <w:rPr>
          <w:rFonts w:ascii="Arial Narrow" w:hAnsi="Arial Narrow"/>
        </w:rPr>
        <w:t>Assim é que após a conclusão do inquérito a Delegada de Polícia relatou e conclui que:</w:t>
      </w:r>
    </w:p>
    <w:p w:rsidR="00850151" w:rsidRPr="00850151" w:rsidRDefault="00850151" w:rsidP="00850151">
      <w:pPr>
        <w:spacing w:line="240" w:lineRule="auto"/>
        <w:ind w:left="567"/>
        <w:jc w:val="both"/>
        <w:rPr>
          <w:rFonts w:ascii="Arial Narrow" w:hAnsi="Arial Narrow"/>
          <w:b/>
          <w:color w:val="800000"/>
        </w:rPr>
      </w:pPr>
      <w:r w:rsidRPr="00850151">
        <w:rPr>
          <w:rFonts w:ascii="Arial Narrow" w:hAnsi="Arial Narrow"/>
        </w:rPr>
        <w:tab/>
      </w:r>
      <w:r w:rsidRPr="00850151">
        <w:rPr>
          <w:rFonts w:ascii="Arial Narrow" w:hAnsi="Arial Narrow"/>
        </w:rPr>
        <w:tab/>
      </w:r>
      <w:r w:rsidRPr="00850151">
        <w:rPr>
          <w:rFonts w:ascii="Arial Narrow" w:hAnsi="Arial Narrow"/>
        </w:rPr>
        <w:tab/>
      </w:r>
      <w:r w:rsidRPr="00850151">
        <w:rPr>
          <w:rFonts w:ascii="Arial Narrow" w:hAnsi="Arial Narrow"/>
          <w:b/>
          <w:color w:val="800000"/>
        </w:rPr>
        <w:t>XXXXXXX</w:t>
      </w:r>
    </w:p>
    <w:p w:rsidR="00850151" w:rsidRPr="00850151" w:rsidRDefault="00850151" w:rsidP="00850151">
      <w:pPr>
        <w:spacing w:line="240" w:lineRule="auto"/>
        <w:ind w:left="567" w:firstLine="1560"/>
        <w:jc w:val="both"/>
        <w:rPr>
          <w:rFonts w:ascii="Arial Narrow" w:hAnsi="Arial Narrow"/>
          <w:b/>
          <w:u w:val="single"/>
        </w:rPr>
      </w:pPr>
      <w:r w:rsidRPr="00850151">
        <w:rPr>
          <w:rFonts w:ascii="Arial Narrow" w:hAnsi="Arial Narrow"/>
          <w:b/>
          <w:u w:val="single"/>
        </w:rPr>
        <w:t>Diante dos fatos novos, passou-se a apurar o delito que parecia apenas intolerância religiosa também como tortura, tendo em vista a contumácia dos atos criminosos e a clara intenção de tirar o sossego e a paz dos frequentadores e moradores do terreiro de candombe, para os quais foram dirigidos inúmeros impropérios, escutados e gravados de dentro do referido terreiro. Vale salientar que esses abusos se perpetuaram no tempo.</w:t>
      </w:r>
    </w:p>
    <w:p w:rsidR="00850151" w:rsidRPr="00850151" w:rsidRDefault="00850151" w:rsidP="00850151">
      <w:pPr>
        <w:spacing w:line="240" w:lineRule="auto"/>
        <w:ind w:left="567"/>
        <w:jc w:val="both"/>
        <w:rPr>
          <w:rFonts w:ascii="Arial Narrow" w:hAnsi="Arial Narrow"/>
          <w:b/>
          <w:color w:val="800000"/>
        </w:rPr>
      </w:pPr>
      <w:r w:rsidRPr="00850151">
        <w:rPr>
          <w:rFonts w:ascii="Arial Narrow" w:hAnsi="Arial Narrow"/>
        </w:rPr>
        <w:tab/>
      </w:r>
      <w:r w:rsidRPr="00850151">
        <w:rPr>
          <w:rFonts w:ascii="Arial Narrow" w:hAnsi="Arial Narrow"/>
        </w:rPr>
        <w:tab/>
      </w:r>
      <w:r w:rsidRPr="00850151">
        <w:rPr>
          <w:rFonts w:ascii="Arial Narrow" w:hAnsi="Arial Narrow"/>
        </w:rPr>
        <w:tab/>
      </w:r>
      <w:r w:rsidRPr="00850151">
        <w:rPr>
          <w:rFonts w:ascii="Arial Narrow" w:hAnsi="Arial Narrow"/>
          <w:b/>
          <w:color w:val="800000"/>
        </w:rPr>
        <w:t>XXXXXXX</w:t>
      </w:r>
    </w:p>
    <w:p w:rsidR="00850151" w:rsidRPr="00850151" w:rsidRDefault="00850151" w:rsidP="00850151">
      <w:pPr>
        <w:spacing w:line="240" w:lineRule="auto"/>
        <w:ind w:left="567"/>
        <w:jc w:val="both"/>
        <w:rPr>
          <w:rFonts w:ascii="Arial Narrow" w:hAnsi="Arial Narrow"/>
        </w:rPr>
      </w:pP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Percebe-se, desta forma, que os atos são tão carregados de intolerância religiosa que, pelo entendimento da Polícia Civil da Bahia, não só constituíram crime de injúria racial, como também </w:t>
      </w:r>
      <w:r w:rsidRPr="00850151">
        <w:rPr>
          <w:rFonts w:ascii="Arial Narrow" w:hAnsi="Arial Narrow"/>
          <w:b/>
          <w:u w:val="single"/>
        </w:rPr>
        <w:t>tortura psicológica</w:t>
      </w:r>
      <w:r w:rsidRPr="00850151">
        <w:rPr>
          <w:rFonts w:ascii="Arial Narrow" w:hAnsi="Arial Narrow"/>
        </w:rPr>
        <w:t xml:space="preserve"> não podendo ser ignorada, </w:t>
      </w:r>
      <w:r w:rsidRPr="00850151">
        <w:rPr>
          <w:rFonts w:ascii="Arial Narrow" w:hAnsi="Arial Narrow"/>
          <w:i/>
        </w:rPr>
        <w:t xml:space="preserve">data </w:t>
      </w:r>
      <w:proofErr w:type="spellStart"/>
      <w:r w:rsidRPr="00850151">
        <w:rPr>
          <w:rFonts w:ascii="Arial Narrow" w:hAnsi="Arial Narrow"/>
          <w:i/>
        </w:rPr>
        <w:t>venia</w:t>
      </w:r>
      <w:proofErr w:type="spellEnd"/>
      <w:r w:rsidRPr="00850151">
        <w:rPr>
          <w:rFonts w:ascii="Arial Narrow" w:hAnsi="Arial Narrow"/>
        </w:rPr>
        <w:t>, por este juízo.</w:t>
      </w:r>
    </w:p>
    <w:p w:rsidR="00850151" w:rsidRPr="00850151" w:rsidRDefault="00850151" w:rsidP="00850151">
      <w:pPr>
        <w:numPr>
          <w:ilvl w:val="0"/>
          <w:numId w:val="22"/>
        </w:numPr>
        <w:suppressAutoHyphens/>
        <w:overflowPunct w:val="0"/>
        <w:autoSpaceDE w:val="0"/>
        <w:spacing w:after="0" w:line="360" w:lineRule="auto"/>
        <w:ind w:left="567" w:firstLine="1701"/>
        <w:jc w:val="both"/>
        <w:textAlignment w:val="baseline"/>
        <w:rPr>
          <w:rFonts w:ascii="Arial Narrow" w:hAnsi="Arial Narrow"/>
          <w:b/>
          <w:u w:val="single"/>
        </w:rPr>
      </w:pPr>
      <w:r w:rsidRPr="00850151">
        <w:rPr>
          <w:rFonts w:ascii="Arial Narrow" w:hAnsi="Arial Narrow"/>
          <w:b/>
          <w:u w:val="single"/>
        </w:rPr>
        <w:lastRenderedPageBreak/>
        <w:t>Das medidas restritivas necessárias à preservação da integridade da parte autora</w:t>
      </w:r>
    </w:p>
    <w:p w:rsidR="00850151" w:rsidRPr="00850151" w:rsidRDefault="00850151" w:rsidP="00850151">
      <w:pPr>
        <w:spacing w:line="360" w:lineRule="auto"/>
        <w:ind w:left="567" w:firstLine="1701"/>
        <w:jc w:val="both"/>
        <w:rPr>
          <w:rFonts w:ascii="Arial Narrow" w:hAnsi="Arial Narrow"/>
        </w:rPr>
      </w:pP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Conforme estabelecido no Código de Processo Civil:</w:t>
      </w:r>
    </w:p>
    <w:p w:rsidR="00850151" w:rsidRPr="00850151" w:rsidRDefault="00850151" w:rsidP="00850151">
      <w:pPr>
        <w:spacing w:after="0" w:line="240" w:lineRule="auto"/>
      </w:pPr>
    </w:p>
    <w:p w:rsidR="00850151" w:rsidRPr="00850151" w:rsidRDefault="00850151" w:rsidP="00850151">
      <w:pPr>
        <w:suppressAutoHyphens/>
        <w:overflowPunct w:val="0"/>
        <w:autoSpaceDE w:val="0"/>
        <w:spacing w:after="0" w:line="240" w:lineRule="auto"/>
        <w:ind w:left="2268"/>
        <w:jc w:val="both"/>
        <w:textAlignment w:val="baseline"/>
        <w:rPr>
          <w:rFonts w:ascii="Arial Narrow" w:eastAsia="Times New Roman" w:hAnsi="Arial Narrow" w:cs="Times New Roman"/>
          <w:kern w:val="1"/>
          <w:lang w:eastAsia="zh-CN"/>
        </w:rPr>
      </w:pPr>
      <w:r w:rsidRPr="00850151">
        <w:rPr>
          <w:rFonts w:ascii="Arial Narrow" w:eastAsia="Times New Roman" w:hAnsi="Arial Narrow" w:cs="Times New Roman"/>
          <w:kern w:val="1"/>
          <w:lang w:eastAsia="zh-CN"/>
        </w:rPr>
        <w:t xml:space="preserve">Art. 461. Na ação que tenha por </w:t>
      </w:r>
      <w:r w:rsidRPr="00850151">
        <w:rPr>
          <w:rFonts w:ascii="Arial Narrow" w:eastAsia="Times New Roman" w:hAnsi="Arial Narrow" w:cs="Times New Roman"/>
          <w:b/>
          <w:kern w:val="1"/>
          <w:u w:val="single"/>
          <w:lang w:eastAsia="zh-CN"/>
        </w:rPr>
        <w:t>objeto o cumprimento de obrigação de fazer ou não fazer,</w:t>
      </w:r>
      <w:r w:rsidRPr="00850151">
        <w:rPr>
          <w:rFonts w:ascii="Arial Narrow" w:eastAsia="Times New Roman" w:hAnsi="Arial Narrow" w:cs="Times New Roman"/>
          <w:kern w:val="1"/>
          <w:lang w:eastAsia="zh-CN"/>
        </w:rPr>
        <w:t xml:space="preserve"> o juiz </w:t>
      </w:r>
      <w:r w:rsidRPr="00850151">
        <w:rPr>
          <w:rFonts w:ascii="Arial Narrow" w:eastAsia="Times New Roman" w:hAnsi="Arial Narrow" w:cs="Times New Roman"/>
          <w:b/>
          <w:kern w:val="1"/>
          <w:u w:val="single"/>
          <w:lang w:eastAsia="zh-CN"/>
        </w:rPr>
        <w:t>concederá a tutela específica da obrigação</w:t>
      </w:r>
      <w:r w:rsidRPr="00850151">
        <w:rPr>
          <w:rFonts w:ascii="Arial Narrow" w:eastAsia="Times New Roman" w:hAnsi="Arial Narrow" w:cs="Times New Roman"/>
          <w:kern w:val="1"/>
          <w:lang w:eastAsia="zh-CN"/>
        </w:rPr>
        <w:t xml:space="preserve"> ou, se procedente o pedido, determinará providências que assegurem o resultado prático equivalente ao do adimplemento. </w:t>
      </w:r>
      <w:hyperlink r:id="rId10" w:anchor="art1" w:history="1">
        <w:r w:rsidRPr="00850151">
          <w:rPr>
            <w:rFonts w:ascii="Arial Narrow" w:eastAsia="Calibri" w:hAnsi="Arial Narrow" w:cs="Times New Roman"/>
            <w:color w:val="0563C1" w:themeColor="hyperlink"/>
            <w:kern w:val="1"/>
            <w:u w:val="single"/>
            <w:lang w:eastAsia="zh-CN"/>
          </w:rPr>
          <w:t>(Redação dada pela Lei nº 8.952, de 13.12.1994)</w:t>
        </w:r>
      </w:hyperlink>
    </w:p>
    <w:p w:rsidR="00850151" w:rsidRPr="00850151" w:rsidRDefault="00850151" w:rsidP="00850151">
      <w:pPr>
        <w:suppressAutoHyphens/>
        <w:overflowPunct w:val="0"/>
        <w:autoSpaceDE w:val="0"/>
        <w:spacing w:after="0" w:line="240" w:lineRule="auto"/>
        <w:ind w:left="2268"/>
        <w:jc w:val="both"/>
        <w:textAlignment w:val="baseline"/>
        <w:rPr>
          <w:rFonts w:ascii="Arial Narrow" w:eastAsia="Times New Roman" w:hAnsi="Arial Narrow" w:cs="Times New Roman"/>
          <w:lang w:eastAsia="pt-BR"/>
        </w:rPr>
      </w:pPr>
    </w:p>
    <w:p w:rsidR="00850151" w:rsidRPr="00850151" w:rsidRDefault="00850151" w:rsidP="00850151">
      <w:pPr>
        <w:suppressAutoHyphens/>
        <w:overflowPunct w:val="0"/>
        <w:autoSpaceDE w:val="0"/>
        <w:spacing w:after="0" w:line="240" w:lineRule="auto"/>
        <w:ind w:left="2268"/>
        <w:jc w:val="both"/>
        <w:textAlignment w:val="baseline"/>
        <w:rPr>
          <w:rFonts w:ascii="Arial Narrow" w:eastAsia="Times New Roman" w:hAnsi="Arial Narrow" w:cs="Times New Roman"/>
          <w:b/>
          <w:kern w:val="1"/>
          <w:u w:val="single"/>
          <w:lang w:eastAsia="zh-CN"/>
        </w:rPr>
      </w:pPr>
      <w:r w:rsidRPr="00850151">
        <w:rPr>
          <w:rFonts w:ascii="Arial Narrow" w:eastAsia="Times New Roman" w:hAnsi="Arial Narrow" w:cs="Times New Roman"/>
          <w:kern w:val="1"/>
          <w:lang w:eastAsia="zh-CN"/>
        </w:rPr>
        <w:t xml:space="preserve">[...] </w:t>
      </w:r>
      <w:r w:rsidRPr="00850151">
        <w:rPr>
          <w:rFonts w:ascii="Arial Narrow" w:eastAsia="Times New Roman" w:hAnsi="Arial Narrow" w:cs="Times New Roman"/>
          <w:b/>
          <w:kern w:val="1"/>
          <w:u w:val="single"/>
          <w:lang w:eastAsia="zh-CN"/>
        </w:rPr>
        <w:t>§ 5</w:t>
      </w:r>
      <w:r w:rsidRPr="00850151">
        <w:rPr>
          <w:rFonts w:ascii="Arial Narrow" w:eastAsia="Times New Roman" w:hAnsi="Arial Narrow" w:cs="Times New Roman"/>
          <w:b/>
          <w:kern w:val="1"/>
          <w:u w:val="single"/>
          <w:vertAlign w:val="superscript"/>
          <w:lang w:eastAsia="zh-CN"/>
        </w:rPr>
        <w:t>o</w:t>
      </w:r>
      <w:r w:rsidRPr="00850151">
        <w:rPr>
          <w:rFonts w:ascii="Arial Narrow" w:eastAsia="Times New Roman" w:hAnsi="Arial Narrow" w:cs="Times New Roman"/>
          <w:b/>
          <w:kern w:val="1"/>
          <w:u w:val="single"/>
          <w:lang w:eastAsia="zh-CN"/>
        </w:rPr>
        <w:t xml:space="preserve"> Para a efetivação da tutela específica ou a obtenção do resultado prático equivalente, poderá o juiz, de ofício ou a requerimento, determinar as medidas necessárias, tais como a imposição de multa por tempo de atraso, busca e apreensão, remoção de pessoas e coisas, desfazimento de obras e impedimento de atividade nociva, se necessário com requisição de força policial. </w:t>
      </w:r>
      <w:hyperlink r:id="rId11" w:anchor="art461%C2%A75" w:history="1">
        <w:r w:rsidRPr="00850151">
          <w:rPr>
            <w:rFonts w:ascii="Arial Narrow" w:eastAsia="Calibri" w:hAnsi="Arial Narrow" w:cs="Times New Roman"/>
            <w:b/>
            <w:color w:val="0563C1" w:themeColor="hyperlink"/>
            <w:kern w:val="1"/>
            <w:u w:val="single"/>
            <w:lang w:eastAsia="zh-CN"/>
          </w:rPr>
          <w:t>(Redação dada pela Lei nº 10.444, de 7.5.2002)</w:t>
        </w:r>
      </w:hyperlink>
    </w:p>
    <w:p w:rsidR="00850151" w:rsidRPr="00850151" w:rsidRDefault="00850151" w:rsidP="00850151">
      <w:pPr>
        <w:suppressAutoHyphens/>
        <w:overflowPunct w:val="0"/>
        <w:autoSpaceDE w:val="0"/>
        <w:spacing w:after="0" w:line="240" w:lineRule="auto"/>
        <w:ind w:left="567" w:firstLine="1701"/>
        <w:jc w:val="both"/>
        <w:textAlignment w:val="baseline"/>
        <w:rPr>
          <w:rFonts w:ascii="Arial Narrow" w:eastAsia="Times New Roman" w:hAnsi="Arial Narrow" w:cs="Times New Roman"/>
          <w:kern w:val="1"/>
          <w:lang w:eastAsia="zh-CN"/>
        </w:rPr>
      </w:pPr>
    </w:p>
    <w:p w:rsidR="00850151" w:rsidRPr="00850151" w:rsidRDefault="00850151" w:rsidP="00850151">
      <w:pPr>
        <w:spacing w:line="276" w:lineRule="auto"/>
        <w:ind w:left="567" w:firstLine="1701"/>
        <w:jc w:val="both"/>
        <w:rPr>
          <w:rFonts w:ascii="Arial Narrow" w:hAnsi="Arial Narrow"/>
        </w:rPr>
      </w:pPr>
      <w:r w:rsidRPr="00850151">
        <w:rPr>
          <w:rFonts w:ascii="Arial Narrow" w:hAnsi="Arial Narrow"/>
        </w:rPr>
        <w:t>Desta forma é que o CPC arrola, de forma não exaustiva, diversas medidas disponíveis para que o Magistrado faça cessar, com eficiência e eficácia, as medidas nocivas ao jurisdicionado.</w:t>
      </w:r>
    </w:p>
    <w:p w:rsidR="00850151" w:rsidRPr="00850151" w:rsidRDefault="00850151" w:rsidP="00850151">
      <w:pPr>
        <w:spacing w:line="276" w:lineRule="auto"/>
        <w:ind w:left="567" w:firstLine="1701"/>
        <w:jc w:val="both"/>
        <w:rPr>
          <w:rFonts w:ascii="Arial Narrow" w:hAnsi="Arial Narrow"/>
        </w:rPr>
      </w:pPr>
      <w:r w:rsidRPr="00850151">
        <w:rPr>
          <w:rFonts w:ascii="Arial Narrow" w:hAnsi="Arial Narrow"/>
        </w:rPr>
        <w:t xml:space="preserve">Sobre o tema vale apontar as lições de </w:t>
      </w:r>
      <w:proofErr w:type="spellStart"/>
      <w:r w:rsidRPr="00850151">
        <w:rPr>
          <w:rFonts w:ascii="Arial Narrow" w:hAnsi="Arial Narrow"/>
        </w:rPr>
        <w:t>Fredie</w:t>
      </w:r>
      <w:proofErr w:type="spellEnd"/>
      <w:r w:rsidRPr="00850151">
        <w:rPr>
          <w:rFonts w:ascii="Arial Narrow" w:hAnsi="Arial Narrow"/>
        </w:rPr>
        <w:t xml:space="preserve"> Didier Jr. Leonardo Carneiro da Cunha, Paula Sarno Braga e Rafael Alexandria de Oliveira (</w:t>
      </w:r>
      <w:proofErr w:type="gramStart"/>
      <w:r w:rsidRPr="00850151">
        <w:rPr>
          <w:rFonts w:ascii="Arial Narrow" w:hAnsi="Arial Narrow"/>
          <w:i/>
        </w:rPr>
        <w:t xml:space="preserve">in </w:t>
      </w:r>
      <w:r w:rsidRPr="00850151">
        <w:rPr>
          <w:rFonts w:ascii="Arial Narrow" w:hAnsi="Arial Narrow"/>
        </w:rPr>
        <w:t xml:space="preserve"> Curso</w:t>
      </w:r>
      <w:proofErr w:type="gramEnd"/>
      <w:r w:rsidRPr="00850151">
        <w:rPr>
          <w:rFonts w:ascii="Arial Narrow" w:hAnsi="Arial Narrow"/>
        </w:rPr>
        <w:t xml:space="preserve"> de Direito Processual Civil, v. 5, Salvador: </w:t>
      </w:r>
      <w:proofErr w:type="spellStart"/>
      <w:r w:rsidRPr="00850151">
        <w:rPr>
          <w:rFonts w:ascii="Arial Narrow" w:hAnsi="Arial Narrow"/>
        </w:rPr>
        <w:t>Juspodivm</w:t>
      </w:r>
      <w:proofErr w:type="spellEnd"/>
      <w:r w:rsidRPr="00850151">
        <w:rPr>
          <w:rFonts w:ascii="Arial Narrow" w:hAnsi="Arial Narrow"/>
        </w:rPr>
        <w:t>, 2013, p. 449/450):</w:t>
      </w:r>
    </w:p>
    <w:p w:rsidR="00850151" w:rsidRPr="00850151" w:rsidRDefault="00850151" w:rsidP="00850151">
      <w:pPr>
        <w:spacing w:line="276" w:lineRule="auto"/>
        <w:ind w:left="567" w:firstLine="1701"/>
        <w:jc w:val="both"/>
        <w:rPr>
          <w:rFonts w:ascii="Arial Narrow" w:hAnsi="Arial Narrow"/>
        </w:rPr>
      </w:pPr>
      <w:r w:rsidRPr="00850151">
        <w:rPr>
          <w:rFonts w:ascii="Arial Narrow" w:hAnsi="Arial Narrow"/>
        </w:rPr>
        <w:t>O art. 461, §5º do CPC, consagra o poder geral de efetivação, cláusula geral de atipicidade dos meios executivos:</w:t>
      </w:r>
    </w:p>
    <w:p w:rsidR="00850151" w:rsidRPr="00850151" w:rsidRDefault="00850151" w:rsidP="00850151">
      <w:pPr>
        <w:spacing w:line="276" w:lineRule="auto"/>
        <w:ind w:left="2268"/>
        <w:jc w:val="both"/>
        <w:rPr>
          <w:rFonts w:ascii="Arial Narrow" w:hAnsi="Arial Narrow"/>
        </w:rPr>
      </w:pPr>
      <w:r w:rsidRPr="00850151">
        <w:rPr>
          <w:rFonts w:ascii="Arial Narrow" w:hAnsi="Arial Narrow"/>
        </w:rPr>
        <w:t>§ 5</w:t>
      </w:r>
      <w:r w:rsidRPr="00850151">
        <w:rPr>
          <w:rFonts w:ascii="Arial Narrow" w:hAnsi="Arial Narrow"/>
          <w:vertAlign w:val="superscript"/>
        </w:rPr>
        <w:t>o</w:t>
      </w:r>
      <w:r w:rsidRPr="00850151">
        <w:rPr>
          <w:rFonts w:ascii="Arial Narrow" w:hAnsi="Arial Narrow"/>
        </w:rPr>
        <w:t xml:space="preserve"> Para a efetivação da tutela específica ou a obtenção do resultado prático equivalente, poderá o juiz, de ofício ou a requerimento, determinar as medidas necessárias, tais como a imposição de multa por tempo de atraso, busca e apreensão, remoção de pessoas e coisas, desfazimento de obras e impedimento de atividade nociva, se necessário com requisição de força policial.</w:t>
      </w:r>
    </w:p>
    <w:p w:rsidR="00850151" w:rsidRPr="00850151" w:rsidRDefault="00850151" w:rsidP="00850151">
      <w:pPr>
        <w:spacing w:after="0" w:line="240" w:lineRule="auto"/>
      </w:pPr>
    </w:p>
    <w:p w:rsidR="00850151" w:rsidRPr="00850151" w:rsidRDefault="00850151" w:rsidP="00850151">
      <w:pPr>
        <w:spacing w:line="276" w:lineRule="auto"/>
        <w:ind w:left="567" w:firstLine="1701"/>
        <w:jc w:val="both"/>
        <w:rPr>
          <w:rFonts w:ascii="Arial Narrow" w:hAnsi="Arial Narrow"/>
        </w:rPr>
      </w:pPr>
      <w:r w:rsidRPr="00850151">
        <w:rPr>
          <w:rFonts w:ascii="Arial Narrow" w:hAnsi="Arial Narrow"/>
        </w:rPr>
        <w:t xml:space="preserve">Como se vê, o dispositivo legal lança mão de uma </w:t>
      </w:r>
      <w:r w:rsidRPr="00850151">
        <w:rPr>
          <w:rFonts w:ascii="Arial Narrow" w:hAnsi="Arial Narrow"/>
          <w:i/>
        </w:rPr>
        <w:t>cláusula geral executiva</w:t>
      </w:r>
      <w:r w:rsidRPr="00850151">
        <w:rPr>
          <w:rFonts w:ascii="Arial Narrow" w:hAnsi="Arial Narrow"/>
        </w:rPr>
        <w:t>, na qual estabelece um rol meramente exemplificativo das medidas executivas que podem ser adotadas pelo magistrado, outorgando-lhe poder para, à luz do caso concreto, valer-se da providência que entender necessária à efetivação da decisão judicial</w:t>
      </w:r>
    </w:p>
    <w:p w:rsidR="00850151" w:rsidRPr="00850151" w:rsidRDefault="00850151" w:rsidP="00850151">
      <w:pPr>
        <w:spacing w:line="276" w:lineRule="auto"/>
        <w:ind w:left="567" w:firstLine="1701"/>
        <w:jc w:val="both"/>
        <w:rPr>
          <w:rFonts w:ascii="Arial Narrow" w:hAnsi="Arial Narrow"/>
        </w:rPr>
      </w:pPr>
      <w:r w:rsidRPr="00850151">
        <w:rPr>
          <w:rFonts w:ascii="Arial Narrow" w:hAnsi="Arial Narrow"/>
        </w:rPr>
        <w:t xml:space="preserve">Claramente, ao lançar mão dessa cláusula geral executiva, o </w:t>
      </w:r>
      <w:proofErr w:type="spellStart"/>
      <w:r w:rsidRPr="00850151">
        <w:rPr>
          <w:rFonts w:ascii="Arial Narrow" w:hAnsi="Arial Narrow"/>
        </w:rPr>
        <w:t>o</w:t>
      </w:r>
      <w:proofErr w:type="spellEnd"/>
      <w:r w:rsidRPr="00850151">
        <w:rPr>
          <w:rFonts w:ascii="Arial Narrow" w:hAnsi="Arial Narrow"/>
        </w:rPr>
        <w:t xml:space="preserve"> </w:t>
      </w:r>
      <w:proofErr w:type="spellStart"/>
      <w:r w:rsidRPr="00850151">
        <w:rPr>
          <w:rFonts w:ascii="Arial Narrow" w:hAnsi="Arial Narrow"/>
        </w:rPr>
        <w:t>bjetivo</w:t>
      </w:r>
      <w:proofErr w:type="spellEnd"/>
      <w:r w:rsidRPr="00850151">
        <w:rPr>
          <w:rFonts w:ascii="Arial Narrow" w:hAnsi="Arial Narrow"/>
        </w:rPr>
        <w:t xml:space="preserve"> do legislador infraconstitucional foi o de municiar o magistrado para que </w:t>
      </w:r>
      <w:proofErr w:type="spellStart"/>
      <w:r w:rsidRPr="00850151">
        <w:rPr>
          <w:rFonts w:ascii="Arial Narrow" w:hAnsi="Arial Narrow"/>
        </w:rPr>
        <w:t>possr</w:t>
      </w:r>
      <w:proofErr w:type="spellEnd"/>
      <w:r w:rsidRPr="00850151">
        <w:rPr>
          <w:rFonts w:ascii="Arial Narrow" w:hAnsi="Arial Narrow"/>
        </w:rPr>
        <w:t xml:space="preserve"> dar efetividade às suas decisões. Trata-se de noção já assente na doutrina e de que todo jurisdicionado tem o direito fundamental de obter do Poder Judiciário uma prestação jurisdicional efetiva, adequada e tempestiva, seja em decorrência do princípio do devido processo legal (art. 5º, LIC, CF), seja em decorrência do princípio da inafastabilidade da atividade jurisdicional (art. 5º, XXXV, CF).</w:t>
      </w:r>
    </w:p>
    <w:p w:rsidR="00850151" w:rsidRPr="00850151" w:rsidRDefault="00850151" w:rsidP="00850151">
      <w:pPr>
        <w:spacing w:line="276" w:lineRule="auto"/>
        <w:ind w:left="567" w:firstLine="1701"/>
        <w:jc w:val="both"/>
        <w:rPr>
          <w:rFonts w:ascii="Arial Narrow" w:hAnsi="Arial Narrow"/>
        </w:rPr>
      </w:pPr>
      <w:r w:rsidRPr="00850151">
        <w:rPr>
          <w:rFonts w:ascii="Arial Narrow" w:hAnsi="Arial Narrow"/>
        </w:rPr>
        <w:t>O § 5º do art. 461 do CPC tem por objetivo permitir a concretização do direito fundamental à tutela executiva e é com essa finalidade que deve ser interpretado e aplicado, exigindo-se do magistrado – destinatário que é da determinação legal – que atue no sentido se garantir à parte o acesso à tutela jurisdicional (resultado) efetiva.</w:t>
      </w:r>
    </w:p>
    <w:p w:rsidR="00850151" w:rsidRPr="00850151" w:rsidRDefault="00850151" w:rsidP="00850151">
      <w:pPr>
        <w:spacing w:line="276" w:lineRule="auto"/>
        <w:ind w:left="567" w:firstLine="1701"/>
        <w:jc w:val="both"/>
        <w:rPr>
          <w:rFonts w:ascii="Arial Narrow" w:hAnsi="Arial Narrow"/>
        </w:rPr>
      </w:pPr>
      <w:r w:rsidRPr="00850151">
        <w:rPr>
          <w:rFonts w:ascii="Arial Narrow" w:hAnsi="Arial Narrow"/>
        </w:rPr>
        <w:lastRenderedPageBreak/>
        <w:t xml:space="preserve">Com os olhos nessa finalidade, </w:t>
      </w:r>
      <w:r w:rsidRPr="00850151">
        <w:rPr>
          <w:rFonts w:ascii="Arial Narrow" w:hAnsi="Arial Narrow"/>
          <w:b/>
        </w:rPr>
        <w:t>tem-se admitido que o julgador imponha qualquer medida que, à luz do caso concreto, se mostre necessária, adequada e razoável para a realização do direito reconhecido</w:t>
      </w:r>
      <w:r w:rsidRPr="00850151">
        <w:rPr>
          <w:rFonts w:ascii="Arial Narrow" w:hAnsi="Arial Narrow"/>
        </w:rPr>
        <w:t>, seja mediante cognição exauriente ou sumária. É o caso concreto que vai revelar o meio mais adequado.</w:t>
      </w:r>
    </w:p>
    <w:p w:rsidR="00850151" w:rsidRPr="00850151" w:rsidRDefault="00850151" w:rsidP="00850151">
      <w:pPr>
        <w:spacing w:line="276" w:lineRule="auto"/>
        <w:ind w:left="567" w:firstLine="1701"/>
        <w:jc w:val="both"/>
        <w:rPr>
          <w:rFonts w:ascii="Arial Narrow" w:hAnsi="Arial Narrow"/>
        </w:rPr>
      </w:pPr>
      <w:r w:rsidRPr="00850151">
        <w:rPr>
          <w:rFonts w:ascii="Arial Narrow" w:hAnsi="Arial Narrow"/>
        </w:rPr>
        <w:t>Com tal fundamento jurídico é que se requer a imposição das seguintes medidas visando que sejam cessados os atos de intolerância religiosa perpetrada pelas partes rés:</w:t>
      </w:r>
    </w:p>
    <w:p w:rsidR="00850151" w:rsidRPr="00850151" w:rsidRDefault="00850151" w:rsidP="00850151">
      <w:pPr>
        <w:spacing w:line="276" w:lineRule="auto"/>
        <w:ind w:left="567" w:firstLine="1701"/>
        <w:jc w:val="both"/>
        <w:rPr>
          <w:rFonts w:ascii="Arial Narrow" w:hAnsi="Arial Narrow"/>
          <w:b/>
        </w:rPr>
      </w:pPr>
      <w:r w:rsidRPr="00850151">
        <w:rPr>
          <w:rFonts w:ascii="Arial Narrow" w:hAnsi="Arial Narrow"/>
          <w:b/>
        </w:rPr>
        <w:t>Para as pessoas físicas:</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proferir qualquer ofensa e/ou realizar qualquer outro ato de intolerância religiosa, sob pena de multa, a ser revertida para a parte autora, não inferior a R$ 5.000,00 (cinco mil reais) por conduta ilegal;</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as partes rés se abstenham de se aproximar a menos de 300 metros do Terreiro de </w:t>
      </w:r>
      <w:r w:rsidRPr="00850151">
        <w:rPr>
          <w:rFonts w:ascii="Arial Narrow" w:hAnsi="Arial Narrow"/>
          <w:b/>
          <w:color w:val="800000"/>
        </w:rPr>
        <w:t>XXXXX,</w:t>
      </w:r>
      <w:r w:rsidRPr="00850151">
        <w:rPr>
          <w:rFonts w:ascii="Arial Narrow" w:hAnsi="Arial Narrow"/>
        </w:rPr>
        <w:t xml:space="preserve"> sob pena de multa, a ser revertida para a parte autora, no valor de R$ 5.000,00 (cinco mil reais)</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incentivar, especialmente durante o culto em locais públicos, a realização de atos de intolerância religiosa, sob pena de multa, a ser revertida para a parte autora, de R$ 5.000,00 (cinco mil reais) por ato realizado por membros de sua congregação;</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as partes rés se abstenham de realizar culto fora das normas do </w:t>
      </w:r>
      <w:r w:rsidRPr="00850151">
        <w:rPr>
          <w:rFonts w:ascii="Arial Narrow" w:hAnsi="Arial Narrow"/>
          <w:b/>
          <w:color w:val="800000"/>
        </w:rPr>
        <w:t>Decreto nº XXXXX</w:t>
      </w:r>
      <w:r w:rsidRPr="00850151">
        <w:rPr>
          <w:rFonts w:ascii="Arial Narrow" w:hAnsi="Arial Narrow"/>
          <w:color w:val="800000"/>
        </w:rPr>
        <w:t xml:space="preserve"> </w:t>
      </w:r>
      <w:r w:rsidRPr="00850151">
        <w:rPr>
          <w:rFonts w:ascii="Arial Narrow" w:hAnsi="Arial Narrow"/>
        </w:rPr>
        <w:t>(Lei do Silêncio), sob pena de multa, a ser revertida para a parte autora, não inferior a R$ 10.000,00 (dez mil reais) por evento.</w:t>
      </w:r>
    </w:p>
    <w:p w:rsidR="00850151" w:rsidRPr="00850151" w:rsidRDefault="00850151" w:rsidP="00850151">
      <w:pPr>
        <w:spacing w:after="0" w:line="240" w:lineRule="auto"/>
      </w:pPr>
    </w:p>
    <w:p w:rsidR="00850151" w:rsidRPr="00850151" w:rsidRDefault="00850151" w:rsidP="00850151">
      <w:pPr>
        <w:spacing w:line="360" w:lineRule="auto"/>
        <w:ind w:left="567" w:firstLine="1701"/>
        <w:jc w:val="both"/>
        <w:rPr>
          <w:rFonts w:ascii="Arial Narrow" w:hAnsi="Arial Narrow"/>
          <w:b/>
        </w:rPr>
      </w:pPr>
      <w:r w:rsidRPr="00850151">
        <w:rPr>
          <w:rFonts w:ascii="Arial Narrow" w:hAnsi="Arial Narrow"/>
          <w:b/>
        </w:rPr>
        <w:t>Para a pessoa Jurídica:</w:t>
      </w:r>
    </w:p>
    <w:p w:rsidR="00850151" w:rsidRPr="00850151" w:rsidRDefault="00850151" w:rsidP="00850151">
      <w:pPr>
        <w:numPr>
          <w:ilvl w:val="0"/>
          <w:numId w:val="25"/>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seja determinada a PESSOA JURÍDICA RÉ que faça revestimento acústico em sua sede, evitando os transtornos que vem causando à parte autora </w:t>
      </w:r>
      <w:r w:rsidRPr="00850151">
        <w:rPr>
          <w:rFonts w:ascii="Arial Narrow" w:hAnsi="Arial Narrow"/>
          <w:b/>
          <w:color w:val="800000"/>
        </w:rPr>
        <w:t xml:space="preserve">(art. X, Decreto nº X), </w:t>
      </w:r>
      <w:r w:rsidRPr="00850151">
        <w:rPr>
          <w:rFonts w:ascii="Arial Narrow" w:hAnsi="Arial Narrow"/>
        </w:rPr>
        <w:t>em prazo não superior a 30 dias, sob pena de multa diária, a ser revertida para a parte autora, de R$ 5.000,00 (cinco mil reais);</w:t>
      </w:r>
    </w:p>
    <w:p w:rsidR="00850151" w:rsidRPr="00850151" w:rsidRDefault="00850151" w:rsidP="00850151">
      <w:pPr>
        <w:numPr>
          <w:ilvl w:val="0"/>
          <w:numId w:val="25"/>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se abstenham de realizar culto fora das normas do </w:t>
      </w:r>
      <w:r w:rsidRPr="00850151">
        <w:rPr>
          <w:rFonts w:ascii="Arial Narrow" w:hAnsi="Arial Narrow"/>
          <w:b/>
          <w:color w:val="800000"/>
        </w:rPr>
        <w:t>Decreto nº XXX,</w:t>
      </w:r>
      <w:r w:rsidRPr="00850151">
        <w:rPr>
          <w:rFonts w:ascii="Arial Narrow" w:hAnsi="Arial Narrow"/>
          <w:color w:val="800000"/>
        </w:rPr>
        <w:t xml:space="preserve"> </w:t>
      </w:r>
      <w:r w:rsidRPr="00850151">
        <w:rPr>
          <w:rFonts w:ascii="Arial Narrow" w:hAnsi="Arial Narrow"/>
        </w:rPr>
        <w:t>sob pena de multa, a ser revertida para a parte autora, não inferior a R$ 20.000,00 (vinte mil reais) por evento.</w:t>
      </w:r>
    </w:p>
    <w:p w:rsidR="00850151" w:rsidRPr="00850151" w:rsidRDefault="00850151" w:rsidP="00850151">
      <w:pPr>
        <w:numPr>
          <w:ilvl w:val="0"/>
          <w:numId w:val="22"/>
        </w:numPr>
        <w:suppressAutoHyphens/>
        <w:overflowPunct w:val="0"/>
        <w:autoSpaceDE w:val="0"/>
        <w:spacing w:after="0" w:line="360" w:lineRule="auto"/>
        <w:ind w:left="567"/>
        <w:jc w:val="both"/>
        <w:textAlignment w:val="baseline"/>
        <w:rPr>
          <w:rFonts w:ascii="Arial Narrow" w:hAnsi="Arial Narrow"/>
          <w:b/>
          <w:u w:val="single"/>
        </w:rPr>
      </w:pPr>
      <w:r w:rsidRPr="00850151">
        <w:rPr>
          <w:rFonts w:ascii="Arial Narrow" w:hAnsi="Arial Narrow"/>
          <w:b/>
          <w:u w:val="single"/>
        </w:rPr>
        <w:t>Dos danos morais</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Diante de tudo quanto exposto é evidente que os atos relatados constituem dano moral à parte autora, uma vez que as inúmeras ofensas atingem profundamente não só a sua integridade psíquica, mas também as dos demais membros do Ilê Axé, causando profundo dano a uma das expressões do mínimo existencial de um indivíduo: a sua espiritualidade.</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Vale apontar que as ofensas se constituíram em reiteradas comparações dos adeptos da religião, incluindo a parte autora, à pior figura do panteão de entidades das religiões evangélicas e cristãs, além de chegarem ao extremo de caracterizarem ameaças à vida da parte autora </w:t>
      </w:r>
      <w:r w:rsidRPr="00850151">
        <w:rPr>
          <w:rFonts w:ascii="Arial Narrow" w:hAnsi="Arial Narrow"/>
          <w:b/>
          <w:color w:val="800000"/>
        </w:rPr>
        <w:t>(B.O. nº XX).</w:t>
      </w:r>
    </w:p>
    <w:p w:rsidR="00850151" w:rsidRPr="00850151" w:rsidRDefault="00850151" w:rsidP="00850151">
      <w:pPr>
        <w:spacing w:line="360" w:lineRule="auto"/>
        <w:ind w:left="567" w:firstLine="1701"/>
        <w:jc w:val="both"/>
        <w:rPr>
          <w:rFonts w:ascii="Arial Narrow" w:hAnsi="Arial Narrow"/>
          <w:b/>
          <w:color w:val="800000"/>
        </w:rPr>
      </w:pPr>
      <w:r w:rsidRPr="00850151">
        <w:rPr>
          <w:rFonts w:ascii="Arial Narrow" w:hAnsi="Arial Narrow"/>
          <w:b/>
          <w:color w:val="800000"/>
        </w:rPr>
        <w:lastRenderedPageBreak/>
        <w:t>Por outro lado, a violência perpetrada foi tanta que a própria Polícia Civil a caracterizou não apenas como injuria racial, mas também como tortura, uma vez que executada reiteradamente e em liturgias com volumes acima do permitido legalmente atingindo a integridade não apenas moral, mas também física da parte autora, além de publicizar as ofensas a toda vizinhança.</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 xml:space="preserve">Cumpre lembrar que o próprio Tribunal de Justiça da Bahia já considerou que os atos de intolerância religiosa, em especial por lesar o direito à vida privada e a honra dos indivíduos (art. 5º, X, CF), constitui dano moral indenizável, </w:t>
      </w:r>
      <w:r w:rsidRPr="00850151">
        <w:rPr>
          <w:rFonts w:ascii="Arial Narrow" w:hAnsi="Arial Narrow"/>
          <w:i/>
        </w:rPr>
        <w:t>decisum</w:t>
      </w:r>
      <w:r w:rsidRPr="00850151">
        <w:rPr>
          <w:rFonts w:ascii="Arial Narrow" w:hAnsi="Arial Narrow"/>
        </w:rPr>
        <w:t xml:space="preserve"> este ratificado pelo Superior Tribunal de Justiça que somente reduziu o valor da indenização</w:t>
      </w:r>
      <w:r w:rsidRPr="00850151">
        <w:rPr>
          <w:rFonts w:ascii="Arial Narrow" w:hAnsi="Arial Narrow"/>
          <w:vertAlign w:val="superscript"/>
        </w:rPr>
        <w:footnoteReference w:id="1"/>
      </w:r>
      <w:r w:rsidRPr="00850151">
        <w:rPr>
          <w:rFonts w:ascii="Arial Narrow" w:hAnsi="Arial Narrow"/>
        </w:rPr>
        <w:t>.</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Nestes termos, é evidente a necessidade de condenação das partes rés ao pagamento de indenização por danos morais não inferior a R$ 50.000,00 (cinquenta mil reais) cada.</w:t>
      </w:r>
    </w:p>
    <w:p w:rsidR="00850151" w:rsidRPr="00850151" w:rsidRDefault="00850151" w:rsidP="00850151">
      <w:pPr>
        <w:spacing w:after="0" w:line="240" w:lineRule="auto"/>
        <w:rPr>
          <w:rFonts w:ascii="Arial Narrow" w:hAnsi="Arial Narrow"/>
          <w:color w:val="FF0000"/>
        </w:rPr>
      </w:pPr>
    </w:p>
    <w:p w:rsidR="00850151" w:rsidRPr="00850151" w:rsidRDefault="00850151" w:rsidP="00850151">
      <w:pPr>
        <w:numPr>
          <w:ilvl w:val="0"/>
          <w:numId w:val="20"/>
        </w:numPr>
        <w:suppressAutoHyphens/>
        <w:overflowPunct w:val="0"/>
        <w:autoSpaceDE w:val="0"/>
        <w:spacing w:after="0" w:line="360" w:lineRule="auto"/>
        <w:ind w:left="567"/>
        <w:jc w:val="both"/>
        <w:textAlignment w:val="baseline"/>
        <w:rPr>
          <w:rFonts w:ascii="Arial Narrow" w:hAnsi="Arial Narrow"/>
          <w:color w:val="FF0000"/>
        </w:rPr>
      </w:pPr>
      <w:r w:rsidRPr="00850151">
        <w:rPr>
          <w:rFonts w:ascii="Arial Narrow" w:hAnsi="Arial Narrow"/>
          <w:b/>
          <w:bCs/>
        </w:rPr>
        <w:t xml:space="preserve">  </w:t>
      </w:r>
      <w:r w:rsidRPr="00850151">
        <w:rPr>
          <w:rFonts w:ascii="Arial Narrow" w:hAnsi="Arial Narrow"/>
          <w:b/>
          <w:u w:val="single"/>
        </w:rPr>
        <w:t>Do pedido de antecipação dos efeitos da tutela jurisdicional</w:t>
      </w:r>
    </w:p>
    <w:p w:rsidR="00850151" w:rsidRPr="00850151" w:rsidRDefault="00850151" w:rsidP="00850151">
      <w:pPr>
        <w:spacing w:after="0" w:line="240" w:lineRule="auto"/>
      </w:pPr>
    </w:p>
    <w:p w:rsidR="00850151" w:rsidRPr="00850151" w:rsidRDefault="00850151" w:rsidP="00850151">
      <w:pPr>
        <w:suppressAutoHyphens/>
        <w:spacing w:after="120" w:line="360" w:lineRule="auto"/>
        <w:ind w:firstLine="2268"/>
        <w:jc w:val="both"/>
        <w:rPr>
          <w:rFonts w:ascii="Arial Narrow" w:eastAsia="Times New Roman" w:hAnsi="Arial Narrow" w:cs="Times New Roman"/>
          <w:lang w:eastAsia="zh-CN"/>
        </w:rPr>
      </w:pPr>
      <w:r w:rsidRPr="00850151">
        <w:rPr>
          <w:rFonts w:ascii="Arial Narrow" w:eastAsia="Times New Roman" w:hAnsi="Arial Narrow" w:cs="Times New Roman"/>
          <w:lang w:eastAsia="zh-CN"/>
        </w:rPr>
        <w:t xml:space="preserve">O novo Código de Processo Civil, disciplinou a tutela provisória da seguinte forma: </w:t>
      </w:r>
    </w:p>
    <w:p w:rsidR="00850151" w:rsidRPr="00850151" w:rsidRDefault="00850151" w:rsidP="00850151">
      <w:pPr>
        <w:spacing w:after="0" w:line="360" w:lineRule="auto"/>
        <w:ind w:left="2268"/>
        <w:jc w:val="both"/>
        <w:rPr>
          <w:rFonts w:ascii="Arial Narrow" w:eastAsia="Times New Roman" w:hAnsi="Arial Narrow" w:cs="Times New Roman"/>
          <w:lang w:eastAsia="pt-BR"/>
        </w:rPr>
      </w:pPr>
      <w:r w:rsidRPr="00850151">
        <w:rPr>
          <w:rFonts w:ascii="Arial Narrow" w:eastAsia="Times New Roman" w:hAnsi="Arial Narrow" w:cs="Times New Roman"/>
          <w:lang w:eastAsia="pt-BR"/>
        </w:rPr>
        <w:t>Art. 294.  A tutela provisória pode fundamentar-se em urgência ou evidência.</w:t>
      </w:r>
    </w:p>
    <w:p w:rsidR="00850151" w:rsidRPr="00850151" w:rsidRDefault="00850151" w:rsidP="00850151">
      <w:pPr>
        <w:spacing w:after="0" w:line="360" w:lineRule="auto"/>
        <w:ind w:left="2268"/>
        <w:jc w:val="both"/>
        <w:rPr>
          <w:rFonts w:ascii="Arial Narrow" w:eastAsia="Times New Roman" w:hAnsi="Arial Narrow" w:cs="Times New Roman"/>
          <w:lang w:eastAsia="pt-BR"/>
        </w:rPr>
      </w:pPr>
      <w:bookmarkStart w:id="3" w:name="art294p"/>
      <w:bookmarkEnd w:id="3"/>
      <w:r w:rsidRPr="00850151">
        <w:rPr>
          <w:rFonts w:ascii="Arial Narrow" w:eastAsia="Times New Roman" w:hAnsi="Arial Narrow" w:cs="Times New Roman"/>
          <w:lang w:eastAsia="pt-BR"/>
        </w:rPr>
        <w:t>Parágrafo único.  </w:t>
      </w:r>
      <w:r w:rsidRPr="00850151">
        <w:rPr>
          <w:rFonts w:ascii="Arial Narrow" w:eastAsia="Times New Roman" w:hAnsi="Arial Narrow" w:cs="Times New Roman"/>
          <w:b/>
          <w:lang w:eastAsia="pt-BR"/>
        </w:rPr>
        <w:t>A tutela provisória de urgência</w:t>
      </w:r>
      <w:r w:rsidRPr="00850151">
        <w:rPr>
          <w:rFonts w:ascii="Arial Narrow" w:eastAsia="Times New Roman" w:hAnsi="Arial Narrow" w:cs="Times New Roman"/>
          <w:lang w:eastAsia="pt-BR"/>
        </w:rPr>
        <w:t xml:space="preserve">, </w:t>
      </w:r>
      <w:r w:rsidRPr="00850151">
        <w:rPr>
          <w:rFonts w:ascii="Arial Narrow" w:eastAsia="Times New Roman" w:hAnsi="Arial Narrow" w:cs="Times New Roman"/>
          <w:b/>
          <w:lang w:eastAsia="pt-BR"/>
        </w:rPr>
        <w:t>cautelar ou antecipada</w:t>
      </w:r>
      <w:r w:rsidRPr="00850151">
        <w:rPr>
          <w:rFonts w:ascii="Arial Narrow" w:eastAsia="Times New Roman" w:hAnsi="Arial Narrow" w:cs="Times New Roman"/>
          <w:lang w:eastAsia="pt-BR"/>
        </w:rPr>
        <w:t>, pode ser concedida em caráter antecedente ou incidental.</w:t>
      </w:r>
    </w:p>
    <w:p w:rsidR="00850151" w:rsidRPr="00850151" w:rsidRDefault="00850151" w:rsidP="00850151">
      <w:pPr>
        <w:suppressAutoHyphens/>
        <w:spacing w:after="120" w:line="276" w:lineRule="auto"/>
        <w:ind w:firstLine="2340"/>
        <w:jc w:val="both"/>
        <w:rPr>
          <w:rFonts w:ascii="Arial Narrow" w:eastAsia="Times New Roman" w:hAnsi="Arial Narrow" w:cs="Times New Roman"/>
          <w:lang w:eastAsia="zh-CN"/>
        </w:rPr>
      </w:pPr>
    </w:p>
    <w:p w:rsidR="00850151" w:rsidRPr="00850151" w:rsidRDefault="00850151" w:rsidP="00850151">
      <w:pPr>
        <w:suppressAutoHyphens/>
        <w:spacing w:after="120" w:line="360" w:lineRule="auto"/>
        <w:ind w:firstLine="2340"/>
        <w:jc w:val="both"/>
        <w:rPr>
          <w:rFonts w:ascii="Arial Narrow" w:eastAsia="Times New Roman" w:hAnsi="Arial Narrow" w:cs="Times New Roman"/>
          <w:lang w:eastAsia="zh-CN"/>
        </w:rPr>
      </w:pPr>
      <w:r w:rsidRPr="00850151">
        <w:rPr>
          <w:rFonts w:ascii="Arial Narrow" w:eastAsia="Times New Roman" w:hAnsi="Arial Narrow" w:cs="Times New Roman"/>
          <w:lang w:eastAsia="zh-CN"/>
        </w:rPr>
        <w:t>[...]</w:t>
      </w:r>
    </w:p>
    <w:p w:rsidR="00850151" w:rsidRPr="00850151" w:rsidRDefault="00850151" w:rsidP="00850151">
      <w:pPr>
        <w:spacing w:after="0" w:line="276" w:lineRule="auto"/>
        <w:ind w:left="2268"/>
        <w:jc w:val="both"/>
        <w:rPr>
          <w:rFonts w:ascii="Arial Narrow" w:eastAsia="Times New Roman" w:hAnsi="Arial Narrow" w:cs="Times New Roman"/>
          <w:lang w:eastAsia="pt-BR"/>
        </w:rPr>
      </w:pPr>
    </w:p>
    <w:p w:rsidR="00850151" w:rsidRPr="00850151" w:rsidRDefault="00850151" w:rsidP="00850151">
      <w:pPr>
        <w:spacing w:after="0" w:line="360" w:lineRule="auto"/>
        <w:ind w:left="2268"/>
        <w:jc w:val="both"/>
        <w:rPr>
          <w:rFonts w:ascii="Arial Narrow" w:eastAsia="Times New Roman" w:hAnsi="Arial Narrow" w:cs="Times New Roman"/>
          <w:lang w:eastAsia="pt-BR"/>
        </w:rPr>
      </w:pPr>
      <w:r w:rsidRPr="00850151">
        <w:rPr>
          <w:rFonts w:ascii="Arial Narrow" w:eastAsia="Times New Roman" w:hAnsi="Arial Narrow" w:cs="Times New Roman"/>
          <w:lang w:eastAsia="pt-BR"/>
        </w:rPr>
        <w:t xml:space="preserve">Art. 300.  A </w:t>
      </w:r>
      <w:r w:rsidRPr="00850151">
        <w:rPr>
          <w:rFonts w:ascii="Arial Narrow" w:eastAsia="Times New Roman" w:hAnsi="Arial Narrow" w:cs="Times New Roman"/>
          <w:b/>
          <w:lang w:eastAsia="pt-BR"/>
        </w:rPr>
        <w:t>tutela de urgência</w:t>
      </w:r>
      <w:r w:rsidRPr="00850151">
        <w:rPr>
          <w:rFonts w:ascii="Arial Narrow" w:eastAsia="Times New Roman" w:hAnsi="Arial Narrow" w:cs="Times New Roman"/>
          <w:lang w:eastAsia="pt-BR"/>
        </w:rPr>
        <w:t xml:space="preserve"> será concedida quando houver </w:t>
      </w:r>
      <w:r w:rsidRPr="00850151">
        <w:rPr>
          <w:rFonts w:ascii="Arial Narrow" w:eastAsia="Times New Roman" w:hAnsi="Arial Narrow" w:cs="Times New Roman"/>
          <w:b/>
          <w:lang w:eastAsia="pt-BR"/>
        </w:rPr>
        <w:t>elementos que evidenciem a probabilidade do direito e o perigo de dano ou o risco ao resultado útil do processo</w:t>
      </w:r>
      <w:r w:rsidRPr="00850151">
        <w:rPr>
          <w:rFonts w:ascii="Arial Narrow" w:eastAsia="Times New Roman" w:hAnsi="Arial Narrow" w:cs="Times New Roman"/>
          <w:lang w:eastAsia="pt-BR"/>
        </w:rPr>
        <w:t>.</w:t>
      </w:r>
    </w:p>
    <w:p w:rsidR="00850151" w:rsidRPr="00850151" w:rsidRDefault="00850151" w:rsidP="00850151">
      <w:pPr>
        <w:spacing w:after="0" w:line="276" w:lineRule="auto"/>
        <w:ind w:left="2268"/>
        <w:jc w:val="both"/>
        <w:rPr>
          <w:rFonts w:ascii="Arial Narrow" w:eastAsia="Times New Roman" w:hAnsi="Arial Narrow" w:cs="Times New Roman"/>
          <w:lang w:eastAsia="pt-BR"/>
        </w:rPr>
      </w:pPr>
    </w:p>
    <w:p w:rsidR="00850151" w:rsidRPr="00850151" w:rsidRDefault="00850151" w:rsidP="00850151">
      <w:pPr>
        <w:spacing w:after="0" w:line="360" w:lineRule="auto"/>
        <w:ind w:left="2268"/>
        <w:jc w:val="both"/>
        <w:rPr>
          <w:rFonts w:ascii="Arial Narrow" w:eastAsia="Times New Roman" w:hAnsi="Arial Narrow" w:cs="Times New Roman"/>
          <w:lang w:eastAsia="pt-BR"/>
        </w:rPr>
      </w:pPr>
      <w:bookmarkStart w:id="4" w:name="art300§1"/>
      <w:bookmarkEnd w:id="4"/>
      <w:r w:rsidRPr="00850151">
        <w:rPr>
          <w:rFonts w:ascii="Arial Narrow" w:eastAsia="Times New Roman" w:hAnsi="Arial Narrow" w:cs="Times New Roman"/>
          <w:lang w:eastAsia="pt-BR"/>
        </w:rPr>
        <w:lastRenderedPageBreak/>
        <w:t>§ 1</w:t>
      </w:r>
      <w:r w:rsidRPr="00850151">
        <w:rPr>
          <w:rFonts w:ascii="Arial Narrow" w:eastAsia="Times New Roman" w:hAnsi="Arial Narrow" w:cs="Times New Roman"/>
          <w:u w:val="single"/>
          <w:vertAlign w:val="superscript"/>
          <w:lang w:val="pt-PT" w:eastAsia="pt-BR"/>
        </w:rPr>
        <w:t>o</w:t>
      </w:r>
      <w:r w:rsidRPr="00850151">
        <w:rPr>
          <w:rFonts w:ascii="Arial Narrow" w:eastAsia="Times New Roman" w:hAnsi="Arial Narrow" w:cs="Times New Roman"/>
          <w:lang w:eastAsia="pt-BR"/>
        </w:rPr>
        <w:t> 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rsidR="00850151" w:rsidRPr="00850151" w:rsidRDefault="00850151" w:rsidP="00850151">
      <w:pPr>
        <w:spacing w:after="0" w:line="276" w:lineRule="auto"/>
        <w:ind w:left="2268"/>
        <w:jc w:val="both"/>
        <w:rPr>
          <w:rFonts w:ascii="Arial Narrow" w:eastAsia="Times New Roman" w:hAnsi="Arial Narrow" w:cs="Times New Roman"/>
          <w:lang w:eastAsia="pt-BR"/>
        </w:rPr>
      </w:pPr>
      <w:bookmarkStart w:id="5" w:name="art300§2"/>
      <w:bookmarkEnd w:id="5"/>
    </w:p>
    <w:p w:rsidR="00850151" w:rsidRPr="00850151" w:rsidRDefault="00850151" w:rsidP="00850151">
      <w:pPr>
        <w:spacing w:after="0" w:line="360" w:lineRule="auto"/>
        <w:ind w:left="2268"/>
        <w:jc w:val="both"/>
        <w:rPr>
          <w:rFonts w:ascii="Arial Narrow" w:eastAsia="Times New Roman" w:hAnsi="Arial Narrow" w:cs="Times New Roman"/>
          <w:lang w:eastAsia="pt-BR"/>
        </w:rPr>
      </w:pPr>
      <w:r w:rsidRPr="00850151">
        <w:rPr>
          <w:rFonts w:ascii="Arial Narrow" w:eastAsia="Times New Roman" w:hAnsi="Arial Narrow" w:cs="Times New Roman"/>
          <w:lang w:eastAsia="pt-BR"/>
        </w:rPr>
        <w:t>§ 2</w:t>
      </w:r>
      <w:r w:rsidRPr="00850151">
        <w:rPr>
          <w:rFonts w:ascii="Arial Narrow" w:eastAsia="Times New Roman" w:hAnsi="Arial Narrow" w:cs="Times New Roman"/>
          <w:u w:val="single"/>
          <w:vertAlign w:val="superscript"/>
          <w:lang w:eastAsia="pt-BR"/>
        </w:rPr>
        <w:t>o</w:t>
      </w:r>
      <w:r w:rsidRPr="00850151">
        <w:rPr>
          <w:rFonts w:ascii="Arial Narrow" w:eastAsia="Times New Roman" w:hAnsi="Arial Narrow" w:cs="Times New Roman"/>
          <w:lang w:eastAsia="pt-BR"/>
        </w:rPr>
        <w:t> A tutela de urgência pode ser concedida liminarmente ou após justificação prévia.</w:t>
      </w:r>
    </w:p>
    <w:p w:rsidR="00850151" w:rsidRPr="00850151" w:rsidRDefault="00850151" w:rsidP="00850151">
      <w:pPr>
        <w:spacing w:after="0" w:line="276" w:lineRule="auto"/>
        <w:ind w:left="2268"/>
        <w:jc w:val="both"/>
        <w:rPr>
          <w:rFonts w:ascii="Arial Narrow" w:eastAsia="Times New Roman" w:hAnsi="Arial Narrow" w:cs="Times New Roman"/>
          <w:lang w:eastAsia="pt-BR"/>
        </w:rPr>
      </w:pPr>
      <w:bookmarkStart w:id="6" w:name="art300§3"/>
      <w:bookmarkEnd w:id="6"/>
    </w:p>
    <w:p w:rsidR="00850151" w:rsidRPr="00850151" w:rsidRDefault="00850151" w:rsidP="00850151">
      <w:pPr>
        <w:spacing w:after="0" w:line="360" w:lineRule="auto"/>
        <w:ind w:left="2268"/>
        <w:jc w:val="both"/>
        <w:rPr>
          <w:rFonts w:ascii="Arial Narrow" w:eastAsia="Times New Roman" w:hAnsi="Arial Narrow" w:cs="Times New Roman"/>
          <w:lang w:eastAsia="pt-BR"/>
        </w:rPr>
      </w:pPr>
      <w:r w:rsidRPr="00850151">
        <w:rPr>
          <w:rFonts w:ascii="Arial Narrow" w:eastAsia="Times New Roman" w:hAnsi="Arial Narrow" w:cs="Times New Roman"/>
          <w:lang w:eastAsia="pt-BR"/>
        </w:rPr>
        <w:t>§ 3</w:t>
      </w:r>
      <w:r w:rsidRPr="00850151">
        <w:rPr>
          <w:rFonts w:ascii="Arial Narrow" w:eastAsia="Times New Roman" w:hAnsi="Arial Narrow" w:cs="Times New Roman"/>
          <w:u w:val="single"/>
          <w:vertAlign w:val="superscript"/>
          <w:lang w:eastAsia="pt-BR"/>
        </w:rPr>
        <w:t>o</w:t>
      </w:r>
      <w:r w:rsidRPr="00850151">
        <w:rPr>
          <w:rFonts w:ascii="Arial Narrow" w:eastAsia="Times New Roman" w:hAnsi="Arial Narrow" w:cs="Times New Roman"/>
          <w:lang w:eastAsia="pt-BR"/>
        </w:rPr>
        <w:t> A tutela de urgência de natureza antecipada não será concedida quando houver perigo de irreversibilidade dos efeitos da decisão.</w:t>
      </w:r>
    </w:p>
    <w:p w:rsidR="00850151" w:rsidRPr="00850151" w:rsidRDefault="00850151" w:rsidP="00850151">
      <w:pPr>
        <w:suppressAutoHyphens/>
        <w:spacing w:after="120" w:line="276" w:lineRule="auto"/>
        <w:ind w:firstLine="2340"/>
        <w:jc w:val="both"/>
        <w:rPr>
          <w:rFonts w:ascii="Arial Narrow" w:eastAsia="Times New Roman" w:hAnsi="Arial Narrow" w:cs="Times New Roman"/>
          <w:lang w:eastAsia="zh-CN"/>
        </w:rPr>
      </w:pPr>
    </w:p>
    <w:p w:rsidR="00850151" w:rsidRPr="00850151" w:rsidRDefault="00850151" w:rsidP="00850151">
      <w:pPr>
        <w:suppressAutoHyphens/>
        <w:spacing w:after="120" w:line="360" w:lineRule="auto"/>
        <w:ind w:left="567" w:firstLine="1701"/>
        <w:jc w:val="both"/>
        <w:rPr>
          <w:rFonts w:ascii="Arial Narrow" w:eastAsia="Times New Roman" w:hAnsi="Arial Narrow" w:cs="Times New Roman"/>
          <w:b/>
          <w:i/>
          <w:u w:val="single"/>
          <w:lang w:eastAsia="zh-CN"/>
        </w:rPr>
      </w:pPr>
      <w:r w:rsidRPr="00850151">
        <w:rPr>
          <w:rFonts w:ascii="Arial Narrow" w:eastAsia="Times New Roman" w:hAnsi="Arial Narrow" w:cs="Times New Roman"/>
          <w:b/>
          <w:i/>
          <w:u w:val="single"/>
          <w:lang w:eastAsia="zh-CN"/>
        </w:rPr>
        <w:t>A verossimilhança do alegado encontra-se integralmente presente na documentação acostada, a comprovar os atos de intolerância religiosa perpetrados reiteradamente pela parte ré durante cultos religiosos irregulares.</w:t>
      </w:r>
    </w:p>
    <w:p w:rsidR="00850151" w:rsidRPr="00850151" w:rsidRDefault="00850151" w:rsidP="00850151">
      <w:pPr>
        <w:suppressAutoHyphens/>
        <w:spacing w:after="120" w:line="360" w:lineRule="auto"/>
        <w:ind w:left="567" w:firstLine="1701"/>
        <w:jc w:val="both"/>
        <w:rPr>
          <w:rFonts w:ascii="Arial Narrow" w:eastAsia="Times New Roman" w:hAnsi="Arial Narrow" w:cs="Times New Roman"/>
          <w:b/>
          <w:i/>
          <w:u w:val="single"/>
          <w:lang w:eastAsia="zh-CN"/>
        </w:rPr>
      </w:pPr>
      <w:r w:rsidRPr="00850151">
        <w:rPr>
          <w:rFonts w:ascii="Arial Narrow" w:eastAsia="Times New Roman" w:hAnsi="Arial Narrow" w:cs="Times New Roman"/>
          <w:b/>
          <w:i/>
          <w:u w:val="single"/>
          <w:lang w:eastAsia="zh-CN"/>
        </w:rPr>
        <w:t xml:space="preserve">Quanto ao </w:t>
      </w:r>
      <w:r w:rsidRPr="00850151">
        <w:rPr>
          <w:rFonts w:ascii="Arial Narrow" w:eastAsia="Times New Roman" w:hAnsi="Arial Narrow" w:cs="Times New Roman"/>
          <w:b/>
          <w:iCs/>
          <w:u w:val="single"/>
          <w:lang w:eastAsia="zh-CN"/>
        </w:rPr>
        <w:t>periculum in mora</w:t>
      </w:r>
      <w:r w:rsidRPr="00850151">
        <w:rPr>
          <w:rFonts w:ascii="Arial Narrow" w:eastAsia="Times New Roman" w:hAnsi="Arial Narrow" w:cs="Times New Roman"/>
          <w:b/>
          <w:i/>
          <w:u w:val="single"/>
          <w:lang w:eastAsia="zh-CN"/>
        </w:rPr>
        <w:t xml:space="preserve">, esse consiste nas gravíssimas consequências decorrentes de se permitir a subsistência dos atos que já afetaram de modo irremediável a parte autora e todos os membros de seu terreiro, inclusive sendo um dos potenciais motivos para o falecimento da antiga </w:t>
      </w:r>
      <w:proofErr w:type="spellStart"/>
      <w:r w:rsidRPr="00850151">
        <w:rPr>
          <w:rFonts w:ascii="Arial Narrow" w:eastAsia="Times New Roman" w:hAnsi="Arial Narrow" w:cs="Times New Roman"/>
          <w:b/>
          <w:i/>
          <w:u w:val="single"/>
          <w:lang w:eastAsia="zh-CN"/>
        </w:rPr>
        <w:t>Yalorixá</w:t>
      </w:r>
      <w:proofErr w:type="spellEnd"/>
      <w:r w:rsidRPr="00850151">
        <w:rPr>
          <w:rFonts w:ascii="Arial Narrow" w:eastAsia="Times New Roman" w:hAnsi="Arial Narrow" w:cs="Times New Roman"/>
          <w:b/>
          <w:i/>
          <w:u w:val="single"/>
          <w:lang w:eastAsia="zh-CN"/>
        </w:rPr>
        <w:t>.</w:t>
      </w:r>
    </w:p>
    <w:p w:rsidR="00850151" w:rsidRPr="00850151" w:rsidRDefault="00850151" w:rsidP="00850151">
      <w:pPr>
        <w:spacing w:after="0" w:line="240" w:lineRule="auto"/>
        <w:rPr>
          <w:rFonts w:ascii="Arial Narrow" w:hAnsi="Arial Narrow"/>
          <w:b/>
          <w:i/>
          <w:u w:val="single"/>
        </w:rPr>
      </w:pPr>
    </w:p>
    <w:p w:rsidR="00850151" w:rsidRPr="00850151" w:rsidRDefault="00850151" w:rsidP="00850151">
      <w:pPr>
        <w:suppressAutoHyphens/>
        <w:spacing w:after="120" w:line="360" w:lineRule="auto"/>
        <w:ind w:left="567" w:firstLine="1701"/>
        <w:jc w:val="both"/>
        <w:rPr>
          <w:rFonts w:ascii="Arial Narrow" w:eastAsia="Times New Roman" w:hAnsi="Arial Narrow" w:cs="Times New Roman"/>
          <w:i/>
          <w:lang w:eastAsia="zh-CN"/>
        </w:rPr>
      </w:pPr>
      <w:r w:rsidRPr="00850151">
        <w:rPr>
          <w:rFonts w:ascii="Arial Narrow" w:eastAsia="Times New Roman" w:hAnsi="Arial Narrow" w:cs="Times New Roman"/>
          <w:i/>
          <w:lang w:eastAsia="zh-CN"/>
        </w:rPr>
        <w:t xml:space="preserve">Não se pode olvidar, desta forma, que a hipótese fática trazida aos autos pela parte Requerente evidencia a </w:t>
      </w:r>
      <w:r w:rsidRPr="00850151">
        <w:rPr>
          <w:rFonts w:ascii="Arial Narrow" w:eastAsia="Times New Roman" w:hAnsi="Arial Narrow" w:cs="Times New Roman"/>
          <w:b/>
          <w:bCs/>
          <w:i/>
          <w:u w:val="single"/>
          <w:lang w:eastAsia="zh-CN"/>
        </w:rPr>
        <w:t>urgência</w:t>
      </w:r>
      <w:r w:rsidRPr="00850151">
        <w:rPr>
          <w:rFonts w:ascii="Arial Narrow" w:eastAsia="Times New Roman" w:hAnsi="Arial Narrow" w:cs="Times New Roman"/>
          <w:i/>
          <w:lang w:eastAsia="zh-CN"/>
        </w:rPr>
        <w:t xml:space="preserve"> na concessão da medida antecipatória dos efeitos da tutela pretendida devendo este juízo, </w:t>
      </w:r>
      <w:r w:rsidRPr="00850151">
        <w:rPr>
          <w:rFonts w:ascii="Arial Narrow" w:eastAsia="Times New Roman" w:hAnsi="Arial Narrow" w:cs="Times New Roman"/>
          <w:lang w:eastAsia="zh-CN"/>
        </w:rPr>
        <w:t xml:space="preserve">data </w:t>
      </w:r>
      <w:proofErr w:type="spellStart"/>
      <w:r w:rsidRPr="00850151">
        <w:rPr>
          <w:rFonts w:ascii="Arial Narrow" w:eastAsia="Times New Roman" w:hAnsi="Arial Narrow" w:cs="Times New Roman"/>
          <w:lang w:eastAsia="zh-CN"/>
        </w:rPr>
        <w:t>venia</w:t>
      </w:r>
      <w:proofErr w:type="spellEnd"/>
      <w:r w:rsidRPr="00850151">
        <w:rPr>
          <w:rFonts w:ascii="Arial Narrow" w:eastAsia="Times New Roman" w:hAnsi="Arial Narrow" w:cs="Times New Roman"/>
          <w:i/>
          <w:lang w:eastAsia="zh-CN"/>
        </w:rPr>
        <w:t xml:space="preserve">, deferir </w:t>
      </w:r>
      <w:r w:rsidRPr="00850151">
        <w:rPr>
          <w:rFonts w:ascii="Arial Narrow" w:eastAsia="Times New Roman" w:hAnsi="Arial Narrow" w:cs="Times New Roman"/>
          <w:lang w:eastAsia="zh-CN"/>
        </w:rPr>
        <w:t>in limine</w:t>
      </w:r>
      <w:r w:rsidRPr="00850151">
        <w:rPr>
          <w:rFonts w:ascii="Arial Narrow" w:eastAsia="Times New Roman" w:hAnsi="Arial Narrow" w:cs="Times New Roman"/>
          <w:i/>
          <w:lang w:eastAsia="zh-CN"/>
        </w:rPr>
        <w:t xml:space="preserve"> as seguintes medidas acautelatórias:</w:t>
      </w:r>
    </w:p>
    <w:p w:rsidR="00850151" w:rsidRPr="00850151" w:rsidRDefault="00850151" w:rsidP="00850151">
      <w:pPr>
        <w:spacing w:line="360" w:lineRule="auto"/>
        <w:ind w:left="567" w:firstLine="1701"/>
        <w:jc w:val="both"/>
        <w:rPr>
          <w:rFonts w:ascii="Arial Narrow" w:hAnsi="Arial Narrow"/>
          <w:b/>
        </w:rPr>
      </w:pPr>
      <w:r w:rsidRPr="00850151">
        <w:rPr>
          <w:rFonts w:ascii="Arial Narrow" w:hAnsi="Arial Narrow"/>
          <w:b/>
        </w:rPr>
        <w:t>Para as pessoas físicas:</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proferir qualquer ofensa e/ou realizar qualquer outro ato de intolerância religiosa, sob pena de multa, a ser revertida para a parte autora, não inferior a R$ 5.000,00 (cinco mil reais) por conduta ilegal;</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as partes rés se abstenham de se aproximar a menos de 300 metros do </w:t>
      </w:r>
      <w:r w:rsidRPr="00850151">
        <w:rPr>
          <w:rFonts w:ascii="Arial Narrow" w:hAnsi="Arial Narrow"/>
          <w:b/>
          <w:color w:val="800000"/>
        </w:rPr>
        <w:t>Terreiro XXXX</w:t>
      </w:r>
      <w:r w:rsidRPr="00850151">
        <w:rPr>
          <w:rFonts w:ascii="Arial Narrow" w:hAnsi="Arial Narrow"/>
        </w:rPr>
        <w:t>, sob pena de multa, a ser revertida para a parte autora, no valor de R$ 5.000,00 (cinco mil reais)</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incentivar, especialmente durante o culto em locais públicos, a realização de atos de intolerância religiosa, sob pena de multa, a ser revertida para a parte autora, de R$ 5.000,00 (cinco mil reais) por ato realizado por membros de sua congregação;</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realizar culto fora das normas do Decreto nº 4499/2007, sob pena de multa, a ser revertida para a parte autora, não inferior a R$ 10.000,00 (dez mil reais) por evento.</w:t>
      </w:r>
    </w:p>
    <w:p w:rsidR="00850151" w:rsidRPr="00850151" w:rsidRDefault="00850151" w:rsidP="00850151">
      <w:pPr>
        <w:spacing w:line="360" w:lineRule="auto"/>
        <w:ind w:left="567"/>
        <w:jc w:val="both"/>
        <w:rPr>
          <w:rFonts w:ascii="Arial Narrow" w:hAnsi="Arial Narrow"/>
        </w:rPr>
      </w:pPr>
    </w:p>
    <w:p w:rsidR="00850151" w:rsidRPr="00850151" w:rsidRDefault="00850151" w:rsidP="00850151">
      <w:pPr>
        <w:spacing w:line="360" w:lineRule="auto"/>
        <w:ind w:left="567" w:firstLine="1701"/>
        <w:jc w:val="both"/>
        <w:rPr>
          <w:rFonts w:ascii="Arial Narrow" w:hAnsi="Arial Narrow"/>
          <w:b/>
        </w:rPr>
      </w:pPr>
      <w:r w:rsidRPr="00850151">
        <w:rPr>
          <w:rFonts w:ascii="Arial Narrow" w:hAnsi="Arial Narrow"/>
          <w:b/>
        </w:rPr>
        <w:lastRenderedPageBreak/>
        <w:t>Para a pessoa Jurídica:</w:t>
      </w:r>
    </w:p>
    <w:p w:rsidR="00850151" w:rsidRPr="00850151" w:rsidRDefault="00850151" w:rsidP="00850151">
      <w:pPr>
        <w:numPr>
          <w:ilvl w:val="0"/>
          <w:numId w:val="25"/>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seja determinada a </w:t>
      </w:r>
      <w:r w:rsidRPr="00850151">
        <w:rPr>
          <w:rFonts w:ascii="Arial Narrow" w:hAnsi="Arial Narrow"/>
          <w:b/>
          <w:color w:val="800000"/>
        </w:rPr>
        <w:t>Ré</w:t>
      </w:r>
      <w:r w:rsidRPr="00850151">
        <w:rPr>
          <w:rFonts w:ascii="Arial Narrow" w:hAnsi="Arial Narrow"/>
          <w:color w:val="800000"/>
        </w:rPr>
        <w:t xml:space="preserve"> </w:t>
      </w:r>
      <w:r w:rsidRPr="00850151">
        <w:rPr>
          <w:rFonts w:ascii="Arial Narrow" w:hAnsi="Arial Narrow"/>
        </w:rPr>
        <w:t xml:space="preserve">que faça revestimento acústico em sua sede, evitando os transtornos que vem causando à parte autora </w:t>
      </w:r>
      <w:r w:rsidRPr="00850151">
        <w:rPr>
          <w:rFonts w:ascii="Arial Narrow" w:hAnsi="Arial Narrow"/>
          <w:b/>
          <w:color w:val="800000"/>
        </w:rPr>
        <w:t xml:space="preserve">(art. </w:t>
      </w:r>
      <w:proofErr w:type="spellStart"/>
      <w:r w:rsidRPr="00850151">
        <w:rPr>
          <w:rFonts w:ascii="Arial Narrow" w:hAnsi="Arial Narrow"/>
          <w:b/>
          <w:color w:val="800000"/>
        </w:rPr>
        <w:t>Xº</w:t>
      </w:r>
      <w:proofErr w:type="spellEnd"/>
      <w:r w:rsidRPr="00850151">
        <w:rPr>
          <w:rFonts w:ascii="Arial Narrow" w:hAnsi="Arial Narrow"/>
          <w:b/>
          <w:color w:val="800000"/>
        </w:rPr>
        <w:t xml:space="preserve">, Decreto </w:t>
      </w:r>
      <w:proofErr w:type="spellStart"/>
      <w:r w:rsidRPr="00850151">
        <w:rPr>
          <w:rFonts w:ascii="Arial Narrow" w:hAnsi="Arial Narrow"/>
          <w:b/>
          <w:color w:val="800000"/>
        </w:rPr>
        <w:t>nºXXXX</w:t>
      </w:r>
      <w:proofErr w:type="spellEnd"/>
      <w:r w:rsidRPr="00850151">
        <w:rPr>
          <w:rFonts w:ascii="Arial Narrow" w:hAnsi="Arial Narrow"/>
          <w:b/>
          <w:color w:val="800000"/>
        </w:rPr>
        <w:t>)</w:t>
      </w:r>
      <w:r w:rsidRPr="00850151">
        <w:rPr>
          <w:rFonts w:ascii="Arial Narrow" w:hAnsi="Arial Narrow"/>
        </w:rPr>
        <w:t>, em prazo não superior a 30 dias, sob pena de multa diária, a ser revertida para a parte autora, de R$ 5.000,00 (cinco mil reais);</w:t>
      </w:r>
    </w:p>
    <w:p w:rsidR="00850151" w:rsidRPr="00850151" w:rsidRDefault="00850151" w:rsidP="00850151">
      <w:pPr>
        <w:numPr>
          <w:ilvl w:val="0"/>
          <w:numId w:val="25"/>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se abstenham de realizar culto fora das normas do </w:t>
      </w:r>
      <w:r w:rsidRPr="00850151">
        <w:rPr>
          <w:rFonts w:ascii="Arial Narrow" w:hAnsi="Arial Narrow"/>
          <w:b/>
          <w:color w:val="800000"/>
        </w:rPr>
        <w:t xml:space="preserve">Decreto </w:t>
      </w:r>
      <w:proofErr w:type="spellStart"/>
      <w:r w:rsidRPr="00850151">
        <w:rPr>
          <w:rFonts w:ascii="Arial Narrow" w:hAnsi="Arial Narrow"/>
          <w:b/>
          <w:color w:val="800000"/>
        </w:rPr>
        <w:t>nºXXXX</w:t>
      </w:r>
      <w:proofErr w:type="spellEnd"/>
      <w:r w:rsidRPr="00850151">
        <w:rPr>
          <w:rFonts w:ascii="Arial Narrow" w:hAnsi="Arial Narrow"/>
        </w:rPr>
        <w:t>, sob pena de multa, a ser revertida para a parte autora, não inferior a R$ 20.000,00 (vinte mil reais) por evento.</w:t>
      </w:r>
    </w:p>
    <w:p w:rsidR="00850151" w:rsidRPr="00850151" w:rsidRDefault="00850151" w:rsidP="00850151">
      <w:pPr>
        <w:suppressAutoHyphens/>
        <w:spacing w:after="120" w:line="360" w:lineRule="auto"/>
        <w:ind w:left="567" w:firstLine="1134"/>
        <w:rPr>
          <w:rFonts w:ascii="Arial Narrow" w:eastAsia="Times New Roman" w:hAnsi="Arial Narrow" w:cs="Times New Roman"/>
          <w:i/>
          <w:lang w:eastAsia="zh-CN"/>
        </w:rPr>
      </w:pPr>
    </w:p>
    <w:p w:rsidR="00850151" w:rsidRPr="00850151" w:rsidRDefault="00850151" w:rsidP="00850151">
      <w:pPr>
        <w:spacing w:line="360" w:lineRule="auto"/>
        <w:ind w:left="567"/>
        <w:jc w:val="both"/>
        <w:rPr>
          <w:rFonts w:ascii="Arial Narrow" w:hAnsi="Arial Narrow"/>
        </w:rPr>
      </w:pPr>
      <w:r w:rsidRPr="00850151">
        <w:rPr>
          <w:rFonts w:ascii="Arial Narrow" w:hAnsi="Arial Narrow"/>
          <w:b/>
        </w:rPr>
        <w:t xml:space="preserve">v.   </w:t>
      </w:r>
      <w:r w:rsidRPr="00850151">
        <w:rPr>
          <w:rFonts w:ascii="Arial Narrow" w:hAnsi="Arial Narrow"/>
          <w:b/>
          <w:u w:val="single"/>
        </w:rPr>
        <w:t>Dos pedidos e requerimentos finais.</w:t>
      </w:r>
    </w:p>
    <w:p w:rsidR="00850151" w:rsidRPr="00850151" w:rsidRDefault="00850151" w:rsidP="00850151">
      <w:pPr>
        <w:spacing w:line="240" w:lineRule="auto"/>
        <w:ind w:left="567" w:firstLine="1701"/>
        <w:jc w:val="both"/>
        <w:rPr>
          <w:rFonts w:ascii="Arial Narrow" w:hAnsi="Arial Narrow"/>
        </w:rPr>
      </w:pPr>
      <w:proofErr w:type="spellStart"/>
      <w:r w:rsidRPr="00850151">
        <w:rPr>
          <w:rFonts w:ascii="Arial Narrow" w:hAnsi="Arial Narrow"/>
          <w:i/>
          <w:iCs/>
        </w:rPr>
        <w:t>Ex</w:t>
      </w:r>
      <w:proofErr w:type="spellEnd"/>
      <w:r w:rsidRPr="00850151">
        <w:rPr>
          <w:rFonts w:ascii="Arial Narrow" w:hAnsi="Arial Narrow"/>
          <w:i/>
          <w:iCs/>
        </w:rPr>
        <w:t xml:space="preserve"> positis, </w:t>
      </w:r>
      <w:r w:rsidRPr="00850151">
        <w:rPr>
          <w:rFonts w:ascii="Arial Narrow" w:hAnsi="Arial Narrow"/>
          <w:iCs/>
        </w:rPr>
        <w:t>a parte autora requer:</w:t>
      </w:r>
    </w:p>
    <w:p w:rsidR="00850151" w:rsidRPr="00850151" w:rsidRDefault="00850151" w:rsidP="00850151">
      <w:pPr>
        <w:spacing w:after="0" w:line="240" w:lineRule="auto"/>
      </w:pP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a) seja deferido o pedido de concessão dos benefícios da Gratuidade Judiciária, nos termos e para os efeitos da Lei nº 1.060/50;</w:t>
      </w:r>
    </w:p>
    <w:p w:rsidR="00850151" w:rsidRPr="00850151" w:rsidRDefault="00850151" w:rsidP="00850151">
      <w:pPr>
        <w:spacing w:line="360" w:lineRule="auto"/>
        <w:ind w:left="567" w:firstLine="1701"/>
        <w:jc w:val="both"/>
        <w:rPr>
          <w:rFonts w:ascii="Arial Narrow" w:hAnsi="Arial Narrow"/>
          <w:b/>
          <w:bCs/>
        </w:rPr>
      </w:pPr>
      <w:r w:rsidRPr="00850151">
        <w:rPr>
          <w:rFonts w:ascii="Arial Narrow" w:hAnsi="Arial Narrow"/>
        </w:rPr>
        <w:t>b) a antecipação dos efeitos da tutela jurisdicional</w:t>
      </w:r>
      <w:r w:rsidRPr="00850151">
        <w:rPr>
          <w:rFonts w:ascii="Arial Narrow" w:hAnsi="Arial Narrow"/>
          <w:b/>
          <w:bCs/>
        </w:rPr>
        <w:t>, determinando as seguintes medidas acautelatórias:</w:t>
      </w:r>
    </w:p>
    <w:p w:rsidR="00850151" w:rsidRPr="00850151" w:rsidRDefault="00850151" w:rsidP="00850151">
      <w:pPr>
        <w:spacing w:line="360" w:lineRule="auto"/>
        <w:ind w:left="567" w:firstLine="1701"/>
        <w:jc w:val="both"/>
        <w:rPr>
          <w:rFonts w:ascii="Arial Narrow" w:hAnsi="Arial Narrow"/>
          <w:b/>
        </w:rPr>
      </w:pPr>
      <w:r w:rsidRPr="00850151">
        <w:rPr>
          <w:rFonts w:ascii="Arial Narrow" w:hAnsi="Arial Narrow"/>
          <w:b/>
        </w:rPr>
        <w:t>Para as pessoas físicas:</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proferir qualquer ofensa e/ou realizar qualquer outro ato de intolerância religiosa, sob pena de multa, a ser revertida para a parte autora, não inferior a R$ 5.000,00 (cinco mil reais) por conduta ilegal;</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as partes rés se abstenham de se aproximar a menos de 300 metros do Terreiro de </w:t>
      </w:r>
      <w:r w:rsidRPr="00850151">
        <w:rPr>
          <w:rFonts w:ascii="Arial Narrow" w:hAnsi="Arial Narrow"/>
          <w:b/>
          <w:color w:val="800000"/>
        </w:rPr>
        <w:t>XXXX</w:t>
      </w:r>
      <w:r w:rsidRPr="00850151">
        <w:rPr>
          <w:rFonts w:ascii="Arial Narrow" w:hAnsi="Arial Narrow"/>
        </w:rPr>
        <w:t>, sob pena de multa, a ser revertida para a parte autora, no valor de R$ 5.000,00 (cinco mil reais)</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incentivar, especialmente durante o culto em locais públicos, a realização de atos de intolerância religiosa, sob pena de multa, a ser revertida para a parte autora, de R$ 5.000,00 (cinco mil reais) por ato realizado por membros de sua congregação;</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realizar culto fora das normas do Decreto nº 4499/2007, sob pena de multa, a ser revertida para a parte autora, não inferior a R$ 10.000,00 (dez mil reais) por evento.</w:t>
      </w:r>
    </w:p>
    <w:p w:rsidR="00850151" w:rsidRPr="00850151" w:rsidRDefault="00850151" w:rsidP="00850151">
      <w:pPr>
        <w:spacing w:line="360" w:lineRule="auto"/>
        <w:ind w:left="567"/>
        <w:jc w:val="both"/>
        <w:rPr>
          <w:rFonts w:ascii="Arial Narrow" w:hAnsi="Arial Narrow"/>
        </w:rPr>
      </w:pPr>
    </w:p>
    <w:p w:rsidR="00850151" w:rsidRPr="00850151" w:rsidRDefault="00850151" w:rsidP="00850151">
      <w:pPr>
        <w:spacing w:line="360" w:lineRule="auto"/>
        <w:ind w:left="567" w:firstLine="1701"/>
        <w:jc w:val="both"/>
        <w:rPr>
          <w:rFonts w:ascii="Arial Narrow" w:hAnsi="Arial Narrow"/>
          <w:b/>
        </w:rPr>
      </w:pPr>
      <w:r w:rsidRPr="00850151">
        <w:rPr>
          <w:rFonts w:ascii="Arial Narrow" w:hAnsi="Arial Narrow"/>
          <w:b/>
        </w:rPr>
        <w:t>Para a pessoa Jurídica:</w:t>
      </w:r>
    </w:p>
    <w:p w:rsidR="00850151" w:rsidRPr="00850151" w:rsidRDefault="00850151" w:rsidP="00850151">
      <w:pPr>
        <w:numPr>
          <w:ilvl w:val="0"/>
          <w:numId w:val="25"/>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seja determinada a </w:t>
      </w:r>
      <w:r w:rsidRPr="00850151">
        <w:rPr>
          <w:rFonts w:ascii="Arial Narrow" w:hAnsi="Arial Narrow"/>
          <w:b/>
          <w:color w:val="800000"/>
        </w:rPr>
        <w:t>Ré</w:t>
      </w:r>
      <w:r w:rsidRPr="00850151">
        <w:rPr>
          <w:rFonts w:ascii="Arial Narrow" w:hAnsi="Arial Narrow"/>
          <w:color w:val="800000"/>
        </w:rPr>
        <w:t xml:space="preserve"> </w:t>
      </w:r>
      <w:r w:rsidRPr="00850151">
        <w:rPr>
          <w:rFonts w:ascii="Arial Narrow" w:hAnsi="Arial Narrow"/>
        </w:rPr>
        <w:t xml:space="preserve">que faça revestimento acústico em sua sede, evitando os transtornos que vem causando à parte autora </w:t>
      </w:r>
      <w:r w:rsidRPr="00850151">
        <w:rPr>
          <w:rFonts w:ascii="Arial Narrow" w:hAnsi="Arial Narrow"/>
          <w:b/>
          <w:color w:val="800000"/>
        </w:rPr>
        <w:t xml:space="preserve">(art. </w:t>
      </w:r>
      <w:proofErr w:type="spellStart"/>
      <w:r w:rsidRPr="00850151">
        <w:rPr>
          <w:rFonts w:ascii="Arial Narrow" w:hAnsi="Arial Narrow"/>
          <w:b/>
          <w:color w:val="800000"/>
        </w:rPr>
        <w:t>Xº</w:t>
      </w:r>
      <w:proofErr w:type="spellEnd"/>
      <w:r w:rsidRPr="00850151">
        <w:rPr>
          <w:rFonts w:ascii="Arial Narrow" w:hAnsi="Arial Narrow"/>
          <w:b/>
          <w:color w:val="800000"/>
        </w:rPr>
        <w:t xml:space="preserve">, Decreto </w:t>
      </w:r>
      <w:proofErr w:type="spellStart"/>
      <w:r w:rsidRPr="00850151">
        <w:rPr>
          <w:rFonts w:ascii="Arial Narrow" w:hAnsi="Arial Narrow"/>
          <w:b/>
          <w:color w:val="800000"/>
        </w:rPr>
        <w:t>nºXXXX</w:t>
      </w:r>
      <w:proofErr w:type="spellEnd"/>
      <w:r w:rsidRPr="00850151">
        <w:rPr>
          <w:rFonts w:ascii="Arial Narrow" w:hAnsi="Arial Narrow"/>
          <w:b/>
          <w:color w:val="800000"/>
        </w:rPr>
        <w:t>)</w:t>
      </w:r>
      <w:r w:rsidRPr="00850151">
        <w:rPr>
          <w:rFonts w:ascii="Arial Narrow" w:hAnsi="Arial Narrow"/>
        </w:rPr>
        <w:t>, em prazo não superior a 30 dias, sob pena de multa diária, a ser revertida para a parte autora, de R$ 5.000,00 (cinco mil reais);</w:t>
      </w:r>
    </w:p>
    <w:p w:rsidR="00850151" w:rsidRPr="00850151" w:rsidRDefault="00850151" w:rsidP="00850151">
      <w:pPr>
        <w:numPr>
          <w:ilvl w:val="0"/>
          <w:numId w:val="25"/>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lastRenderedPageBreak/>
        <w:t xml:space="preserve">Que se abstenham de realizar culto fora das normas do </w:t>
      </w:r>
      <w:r w:rsidRPr="00850151">
        <w:rPr>
          <w:rFonts w:ascii="Arial Narrow" w:hAnsi="Arial Narrow"/>
          <w:b/>
          <w:color w:val="800000"/>
        </w:rPr>
        <w:t xml:space="preserve">Decreto </w:t>
      </w:r>
      <w:proofErr w:type="spellStart"/>
      <w:r w:rsidRPr="00850151">
        <w:rPr>
          <w:rFonts w:ascii="Arial Narrow" w:hAnsi="Arial Narrow"/>
          <w:b/>
          <w:color w:val="800000"/>
        </w:rPr>
        <w:t>nºXXXX</w:t>
      </w:r>
      <w:proofErr w:type="spellEnd"/>
      <w:r w:rsidRPr="00850151">
        <w:rPr>
          <w:rFonts w:ascii="Arial Narrow" w:hAnsi="Arial Narrow"/>
        </w:rPr>
        <w:t>, sob pena de multa, a ser revertida para a parte autora, não inferior a R$ 20.000,00 (vinte mil reais) por evento.</w:t>
      </w:r>
    </w:p>
    <w:p w:rsidR="00850151" w:rsidRPr="00850151" w:rsidRDefault="00850151" w:rsidP="00850151">
      <w:pPr>
        <w:spacing w:line="360" w:lineRule="auto"/>
        <w:ind w:left="567" w:firstLine="1418"/>
        <w:jc w:val="both"/>
        <w:rPr>
          <w:rFonts w:ascii="Arial Narrow" w:hAnsi="Arial Narrow"/>
        </w:rPr>
      </w:pP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Após deferido e efetivado o pedido de antecipação dos efeitos da tutela acima:</w:t>
      </w:r>
    </w:p>
    <w:p w:rsidR="00850151" w:rsidRPr="00850151" w:rsidRDefault="00850151" w:rsidP="00850151">
      <w:pPr>
        <w:spacing w:line="360" w:lineRule="auto"/>
        <w:ind w:left="2268"/>
        <w:jc w:val="both"/>
        <w:rPr>
          <w:rFonts w:ascii="Arial Narrow" w:hAnsi="Arial Narrow"/>
        </w:rPr>
      </w:pPr>
      <w:r w:rsidRPr="00850151">
        <w:rPr>
          <w:rFonts w:ascii="Arial Narrow" w:hAnsi="Arial Narrow"/>
        </w:rPr>
        <w:t xml:space="preserve">c) seja determinada a </w:t>
      </w:r>
      <w:r w:rsidRPr="00850151">
        <w:rPr>
          <w:rFonts w:ascii="Arial Narrow" w:hAnsi="Arial Narrow"/>
          <w:b/>
        </w:rPr>
        <w:t>citação</w:t>
      </w:r>
      <w:r w:rsidRPr="00850151">
        <w:rPr>
          <w:rFonts w:ascii="Arial Narrow" w:hAnsi="Arial Narrow"/>
        </w:rPr>
        <w:t xml:space="preserve"> dos Requeridos no endereço fornecido alhures, para, querendo, responder aos termos da presente demanda, sob pena de serem admitidos e reconhecidos como verdadeiros os fatos narrados;</w:t>
      </w:r>
    </w:p>
    <w:p w:rsidR="00850151" w:rsidRPr="00850151" w:rsidRDefault="00850151" w:rsidP="00850151">
      <w:pPr>
        <w:spacing w:line="360" w:lineRule="auto"/>
        <w:ind w:left="2268"/>
        <w:jc w:val="both"/>
        <w:rPr>
          <w:rFonts w:ascii="Arial Narrow" w:hAnsi="Arial Narrow"/>
        </w:rPr>
      </w:pPr>
      <w:r w:rsidRPr="00850151">
        <w:rPr>
          <w:rFonts w:ascii="Arial Narrow" w:hAnsi="Arial Narrow"/>
        </w:rPr>
        <w:t xml:space="preserve">d) seja confirmada a antecipação dos efeitos da tutela, conferindo-lhe caráter definitivo, julgando-se, ao final, </w:t>
      </w:r>
      <w:r w:rsidRPr="00850151">
        <w:rPr>
          <w:rFonts w:ascii="Arial Narrow" w:hAnsi="Arial Narrow"/>
          <w:b/>
        </w:rPr>
        <w:t>procedente os pedidos formulados</w:t>
      </w:r>
      <w:r w:rsidRPr="00850151">
        <w:rPr>
          <w:rFonts w:ascii="Arial Narrow" w:hAnsi="Arial Narrow"/>
        </w:rPr>
        <w:t xml:space="preserve">, </w:t>
      </w:r>
      <w:r w:rsidRPr="00850151">
        <w:rPr>
          <w:rFonts w:ascii="Arial Narrow" w:hAnsi="Arial Narrow"/>
          <w:b/>
        </w:rPr>
        <w:t>determinando as seguintes obrigações de não fazer/fazer</w:t>
      </w:r>
      <w:r w:rsidRPr="00850151">
        <w:rPr>
          <w:rFonts w:ascii="Arial Narrow" w:hAnsi="Arial Narrow"/>
        </w:rPr>
        <w:t>:</w:t>
      </w:r>
    </w:p>
    <w:p w:rsidR="00850151" w:rsidRPr="00850151" w:rsidRDefault="00850151" w:rsidP="00850151">
      <w:pPr>
        <w:spacing w:after="0" w:line="240" w:lineRule="auto"/>
        <w:rPr>
          <w:rFonts w:ascii="Arial Narrow" w:hAnsi="Arial Narrow"/>
        </w:rPr>
      </w:pPr>
    </w:p>
    <w:p w:rsidR="00850151" w:rsidRPr="00850151" w:rsidRDefault="00850151" w:rsidP="00850151">
      <w:pPr>
        <w:spacing w:line="360" w:lineRule="auto"/>
        <w:ind w:left="567" w:firstLine="1701"/>
        <w:jc w:val="both"/>
        <w:rPr>
          <w:rFonts w:ascii="Arial Narrow" w:hAnsi="Arial Narrow"/>
          <w:b/>
        </w:rPr>
      </w:pPr>
      <w:r w:rsidRPr="00850151">
        <w:rPr>
          <w:rFonts w:ascii="Arial Narrow" w:hAnsi="Arial Narrow"/>
          <w:b/>
        </w:rPr>
        <w:t>Para as pessoas físicas:</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proferir qualquer ofensa e/ou realizar qualquer outro ato de intolerância religiosa, sob pena de multa não inferior a R$ 5.000,00 (cinco mil reais) por conduta ilegal;</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as partes rés se abstenham de se aproximar a menos de 300 metros do Terreiro de </w:t>
      </w:r>
      <w:r w:rsidRPr="00850151">
        <w:rPr>
          <w:rFonts w:ascii="Arial Narrow" w:hAnsi="Arial Narrow"/>
          <w:b/>
          <w:color w:val="800000"/>
        </w:rPr>
        <w:t>XXXX</w:t>
      </w:r>
      <w:r w:rsidRPr="00850151">
        <w:rPr>
          <w:rFonts w:ascii="Arial Narrow" w:hAnsi="Arial Narrow"/>
        </w:rPr>
        <w:t xml:space="preserve">, sob pena de </w:t>
      </w:r>
      <w:proofErr w:type="gramStart"/>
      <w:r w:rsidRPr="00850151">
        <w:rPr>
          <w:rFonts w:ascii="Arial Narrow" w:hAnsi="Arial Narrow"/>
        </w:rPr>
        <w:t>multa ;</w:t>
      </w:r>
      <w:proofErr w:type="gramEnd"/>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incentivar, especialmente durante o culto em locais públicos, a realização de atos de intolerância religiosa, sob pena de multa de R$ 5.000,00 (cinco mil reais) por ato realizado por membros de sua congregação;</w:t>
      </w:r>
    </w:p>
    <w:p w:rsidR="00850151" w:rsidRPr="00850151" w:rsidRDefault="00850151" w:rsidP="00850151">
      <w:pPr>
        <w:numPr>
          <w:ilvl w:val="0"/>
          <w:numId w:val="23"/>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Que as partes rés se abstenham de realizar culto fora das normas do Decreto nº 4499/2007, sob pena de multa não inferior a R$ 10.000,00 (dez mil reais) por evento.</w:t>
      </w:r>
    </w:p>
    <w:p w:rsidR="00850151" w:rsidRPr="00850151" w:rsidRDefault="00850151" w:rsidP="00850151">
      <w:pPr>
        <w:suppressAutoHyphens/>
        <w:overflowPunct w:val="0"/>
        <w:autoSpaceDE w:val="0"/>
        <w:spacing w:after="0" w:line="360" w:lineRule="auto"/>
        <w:ind w:left="2268"/>
        <w:jc w:val="both"/>
        <w:textAlignment w:val="baseline"/>
        <w:rPr>
          <w:rFonts w:ascii="Arial Narrow" w:hAnsi="Arial Narrow"/>
        </w:rPr>
      </w:pPr>
    </w:p>
    <w:p w:rsidR="00850151" w:rsidRPr="00850151" w:rsidRDefault="00850151" w:rsidP="00850151">
      <w:pPr>
        <w:spacing w:line="360" w:lineRule="auto"/>
        <w:ind w:left="567" w:firstLine="1701"/>
        <w:jc w:val="both"/>
        <w:rPr>
          <w:rFonts w:ascii="Arial Narrow" w:hAnsi="Arial Narrow"/>
          <w:b/>
        </w:rPr>
      </w:pPr>
      <w:r w:rsidRPr="00850151">
        <w:rPr>
          <w:rFonts w:ascii="Arial Narrow" w:hAnsi="Arial Narrow"/>
          <w:b/>
        </w:rPr>
        <w:t>Para a pessoa Jurídica:</w:t>
      </w:r>
    </w:p>
    <w:p w:rsidR="00850151" w:rsidRPr="00850151" w:rsidRDefault="00850151" w:rsidP="00850151">
      <w:pPr>
        <w:numPr>
          <w:ilvl w:val="0"/>
          <w:numId w:val="25"/>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seja determinada a </w:t>
      </w:r>
      <w:r w:rsidRPr="00850151">
        <w:rPr>
          <w:rFonts w:ascii="Arial Narrow" w:hAnsi="Arial Narrow"/>
          <w:b/>
          <w:color w:val="800000"/>
        </w:rPr>
        <w:t>Ré</w:t>
      </w:r>
      <w:r w:rsidRPr="00850151">
        <w:rPr>
          <w:rFonts w:ascii="Arial Narrow" w:hAnsi="Arial Narrow"/>
          <w:color w:val="800000"/>
        </w:rPr>
        <w:t xml:space="preserve"> </w:t>
      </w:r>
      <w:r w:rsidRPr="00850151">
        <w:rPr>
          <w:rFonts w:ascii="Arial Narrow" w:hAnsi="Arial Narrow"/>
        </w:rPr>
        <w:t xml:space="preserve">que faça revestimento acústico em sua sede, evitando os transtornos que vem causando à parte autora </w:t>
      </w:r>
      <w:r w:rsidRPr="00850151">
        <w:rPr>
          <w:rFonts w:ascii="Arial Narrow" w:hAnsi="Arial Narrow"/>
          <w:b/>
          <w:color w:val="800000"/>
        </w:rPr>
        <w:t xml:space="preserve">(art. </w:t>
      </w:r>
      <w:proofErr w:type="spellStart"/>
      <w:r w:rsidRPr="00850151">
        <w:rPr>
          <w:rFonts w:ascii="Arial Narrow" w:hAnsi="Arial Narrow"/>
          <w:b/>
          <w:color w:val="800000"/>
        </w:rPr>
        <w:t>Xº</w:t>
      </w:r>
      <w:proofErr w:type="spellEnd"/>
      <w:r w:rsidRPr="00850151">
        <w:rPr>
          <w:rFonts w:ascii="Arial Narrow" w:hAnsi="Arial Narrow"/>
          <w:b/>
          <w:color w:val="800000"/>
        </w:rPr>
        <w:t xml:space="preserve">, Decreto </w:t>
      </w:r>
      <w:proofErr w:type="spellStart"/>
      <w:r w:rsidRPr="00850151">
        <w:rPr>
          <w:rFonts w:ascii="Arial Narrow" w:hAnsi="Arial Narrow"/>
          <w:b/>
          <w:color w:val="800000"/>
        </w:rPr>
        <w:t>nºXXXX</w:t>
      </w:r>
      <w:proofErr w:type="spellEnd"/>
      <w:r w:rsidRPr="00850151">
        <w:rPr>
          <w:rFonts w:ascii="Arial Narrow" w:hAnsi="Arial Narrow"/>
          <w:b/>
          <w:color w:val="800000"/>
        </w:rPr>
        <w:t>)</w:t>
      </w:r>
      <w:r w:rsidRPr="00850151">
        <w:rPr>
          <w:rFonts w:ascii="Arial Narrow" w:hAnsi="Arial Narrow"/>
        </w:rPr>
        <w:t>, em prazo não superior a 30 dias, sob pena de multa diária, a ser revertida para a parte autora, de R$ 5.000,00 (cinco mil reais);</w:t>
      </w:r>
    </w:p>
    <w:p w:rsidR="00850151" w:rsidRPr="00850151" w:rsidRDefault="00850151" w:rsidP="00850151">
      <w:pPr>
        <w:numPr>
          <w:ilvl w:val="0"/>
          <w:numId w:val="25"/>
        </w:numPr>
        <w:suppressAutoHyphens/>
        <w:overflowPunct w:val="0"/>
        <w:autoSpaceDE w:val="0"/>
        <w:spacing w:after="0" w:line="360" w:lineRule="auto"/>
        <w:ind w:left="2268"/>
        <w:jc w:val="both"/>
        <w:textAlignment w:val="baseline"/>
        <w:rPr>
          <w:rFonts w:ascii="Arial Narrow" w:hAnsi="Arial Narrow"/>
        </w:rPr>
      </w:pPr>
      <w:r w:rsidRPr="00850151">
        <w:rPr>
          <w:rFonts w:ascii="Arial Narrow" w:hAnsi="Arial Narrow"/>
        </w:rPr>
        <w:t xml:space="preserve">Que se abstenham de realizar culto fora das normas do </w:t>
      </w:r>
      <w:r w:rsidRPr="00850151">
        <w:rPr>
          <w:rFonts w:ascii="Arial Narrow" w:hAnsi="Arial Narrow"/>
          <w:b/>
          <w:color w:val="800000"/>
        </w:rPr>
        <w:t xml:space="preserve">Decreto </w:t>
      </w:r>
      <w:proofErr w:type="spellStart"/>
      <w:r w:rsidRPr="00850151">
        <w:rPr>
          <w:rFonts w:ascii="Arial Narrow" w:hAnsi="Arial Narrow"/>
          <w:b/>
          <w:color w:val="800000"/>
        </w:rPr>
        <w:t>nºXXXX</w:t>
      </w:r>
      <w:proofErr w:type="spellEnd"/>
      <w:r w:rsidRPr="00850151">
        <w:rPr>
          <w:rFonts w:ascii="Arial Narrow" w:hAnsi="Arial Narrow"/>
        </w:rPr>
        <w:t>, sob pena de multa, a ser revertida para a parte autora, não inferior a R$ 20.000,00 (vinte mil reais) por evento.</w:t>
      </w:r>
    </w:p>
    <w:p w:rsidR="00850151" w:rsidRPr="00850151" w:rsidRDefault="00850151" w:rsidP="00850151">
      <w:pPr>
        <w:spacing w:after="0" w:line="240" w:lineRule="auto"/>
        <w:rPr>
          <w:rFonts w:ascii="Arial Narrow" w:hAnsi="Arial Narrow"/>
        </w:rPr>
      </w:pPr>
    </w:p>
    <w:p w:rsidR="00850151" w:rsidRPr="00850151" w:rsidRDefault="00850151" w:rsidP="00850151">
      <w:pPr>
        <w:spacing w:line="360" w:lineRule="auto"/>
        <w:ind w:left="2268"/>
        <w:jc w:val="both"/>
        <w:rPr>
          <w:rFonts w:ascii="Arial Narrow" w:hAnsi="Arial Narrow"/>
          <w:bCs/>
        </w:rPr>
      </w:pPr>
      <w:r w:rsidRPr="00850151">
        <w:rPr>
          <w:rFonts w:ascii="Arial Narrow" w:hAnsi="Arial Narrow"/>
          <w:bCs/>
        </w:rPr>
        <w:t xml:space="preserve">e) a </w:t>
      </w:r>
      <w:r w:rsidRPr="00850151">
        <w:rPr>
          <w:rFonts w:ascii="Arial Narrow" w:hAnsi="Arial Narrow"/>
          <w:b/>
          <w:bCs/>
        </w:rPr>
        <w:t>condenação dos requeridos a indenizar</w:t>
      </w:r>
      <w:r w:rsidRPr="00850151">
        <w:rPr>
          <w:rFonts w:ascii="Arial Narrow" w:hAnsi="Arial Narrow"/>
          <w:bCs/>
        </w:rPr>
        <w:t xml:space="preserve">, por danos morais, a parte autora no valor de </w:t>
      </w:r>
      <w:r w:rsidRPr="00850151">
        <w:rPr>
          <w:rFonts w:ascii="Arial Narrow" w:hAnsi="Arial Narrow"/>
          <w:b/>
          <w:bCs/>
        </w:rPr>
        <w:t>R$ 50.000,00 cada um (total de R$ 150.000,00)</w:t>
      </w:r>
      <w:r w:rsidRPr="00850151">
        <w:rPr>
          <w:rFonts w:ascii="Arial Narrow" w:hAnsi="Arial Narrow"/>
          <w:bCs/>
        </w:rPr>
        <w:t>.</w:t>
      </w:r>
    </w:p>
    <w:p w:rsidR="00850151" w:rsidRPr="00850151" w:rsidRDefault="00850151" w:rsidP="00850151">
      <w:pPr>
        <w:spacing w:line="360" w:lineRule="auto"/>
        <w:ind w:left="2268"/>
        <w:jc w:val="both"/>
        <w:rPr>
          <w:rFonts w:ascii="Arial Narrow" w:hAnsi="Arial Narrow"/>
          <w:lang w:eastAsia="pt-BR"/>
        </w:rPr>
      </w:pPr>
      <w:r w:rsidRPr="00850151">
        <w:rPr>
          <w:rFonts w:ascii="Arial Narrow" w:hAnsi="Arial Narrow"/>
          <w:bCs/>
        </w:rPr>
        <w:lastRenderedPageBreak/>
        <w:t xml:space="preserve">f) </w:t>
      </w:r>
      <w:r w:rsidRPr="00850151">
        <w:rPr>
          <w:rFonts w:ascii="Arial Narrow" w:hAnsi="Arial Narrow"/>
        </w:rPr>
        <w:t xml:space="preserve">a condenação dos Requeridos ao pagamento das custas processuais e dos honorários advocatícios de sucumbência, este último no importe de 20% (vinte por cento) sobre o valor da causa, devendo ser revertido em favor da Defensoria Pública do Estado da Bahia, </w:t>
      </w:r>
      <w:proofErr w:type="spellStart"/>
      <w:r w:rsidRPr="00850151">
        <w:rPr>
          <w:rFonts w:ascii="Arial Narrow" w:hAnsi="Arial Narrow"/>
          <w:i/>
        </w:rPr>
        <w:t>ex</w:t>
      </w:r>
      <w:proofErr w:type="spellEnd"/>
      <w:r w:rsidRPr="00850151">
        <w:rPr>
          <w:rFonts w:ascii="Arial Narrow" w:hAnsi="Arial Narrow"/>
          <w:i/>
        </w:rPr>
        <w:t xml:space="preserve"> vi</w:t>
      </w:r>
      <w:r w:rsidRPr="00850151">
        <w:rPr>
          <w:rFonts w:ascii="Arial Narrow" w:hAnsi="Arial Narrow"/>
        </w:rPr>
        <w:t xml:space="preserve"> o artigo 6º, inciso II</w:t>
      </w:r>
      <w:r w:rsidRPr="00850151">
        <w:rPr>
          <w:rFonts w:ascii="Arial Narrow" w:hAnsi="Arial Narrow"/>
          <w:vertAlign w:val="superscript"/>
        </w:rPr>
        <w:footnoteReference w:id="2"/>
      </w:r>
      <w:r w:rsidRPr="00850151">
        <w:rPr>
          <w:rFonts w:ascii="Arial Narrow" w:hAnsi="Arial Narrow"/>
        </w:rPr>
        <w:t xml:space="preserve">, da Lei Complementar Estadual nº 26/2006 (Lei Orgânica da Defensoria Pública do Estado da Bahia) e depositada no </w:t>
      </w:r>
      <w:r w:rsidRPr="00850151">
        <w:rPr>
          <w:rFonts w:ascii="Arial Narrow" w:hAnsi="Arial Narrow"/>
          <w:b/>
          <w:color w:val="000000"/>
          <w:lang w:eastAsia="pt-BR"/>
        </w:rPr>
        <w:t>Fundo de Assistência Judiciária da Defensoria Pública do Estado da Bahia – FAJDPE/BA</w:t>
      </w:r>
      <w:r w:rsidRPr="00850151">
        <w:rPr>
          <w:rFonts w:ascii="Arial Narrow" w:hAnsi="Arial Narrow"/>
          <w:color w:val="000000"/>
          <w:lang w:eastAsia="pt-BR"/>
        </w:rPr>
        <w:t xml:space="preserve">, com fulcro no art. 265 da Lei Complementar nº 26/2006 e inciso I do art. 3º da Lei 11.045/2008, </w:t>
      </w:r>
      <w:r w:rsidRPr="00850151">
        <w:rPr>
          <w:rFonts w:ascii="Arial Narrow" w:hAnsi="Arial Narrow"/>
          <w:b/>
          <w:color w:val="000000"/>
          <w:lang w:eastAsia="pt-BR"/>
        </w:rPr>
        <w:t>conta corrente nº 992831-6, agência nº 3832-6 do Banco do Brasil S.A</w:t>
      </w:r>
      <w:r w:rsidRPr="00850151">
        <w:rPr>
          <w:rFonts w:ascii="Arial Narrow" w:hAnsi="Arial Narrow"/>
          <w:lang w:eastAsia="pt-BR"/>
        </w:rPr>
        <w:t xml:space="preserve"> </w:t>
      </w:r>
    </w:p>
    <w:p w:rsidR="00850151" w:rsidRPr="00850151" w:rsidRDefault="00850151" w:rsidP="00850151">
      <w:pPr>
        <w:spacing w:line="360" w:lineRule="auto"/>
        <w:ind w:left="567" w:firstLine="1701"/>
        <w:jc w:val="both"/>
        <w:rPr>
          <w:rFonts w:ascii="Arial Narrow" w:hAnsi="Arial Narrow"/>
        </w:rPr>
      </w:pPr>
      <w:r w:rsidRPr="00850151">
        <w:rPr>
          <w:rFonts w:ascii="Arial Narrow" w:hAnsi="Arial Narrow"/>
        </w:rPr>
        <w:t>Requer a produção de todos os meios de prova em Direito admitidos, especialmente a juntada de documentos em prova e contraprova e as seguintes medidas:</w:t>
      </w:r>
    </w:p>
    <w:p w:rsidR="00850151" w:rsidRPr="00850151" w:rsidRDefault="00850151" w:rsidP="00850151">
      <w:pPr>
        <w:spacing w:after="0" w:line="240" w:lineRule="auto"/>
      </w:pPr>
    </w:p>
    <w:p w:rsidR="00850151" w:rsidRPr="00850151" w:rsidRDefault="00850151" w:rsidP="00850151">
      <w:pPr>
        <w:numPr>
          <w:ilvl w:val="0"/>
          <w:numId w:val="24"/>
        </w:numPr>
        <w:suppressAutoHyphens/>
        <w:overflowPunct w:val="0"/>
        <w:autoSpaceDE w:val="0"/>
        <w:spacing w:after="0" w:line="360" w:lineRule="auto"/>
        <w:ind w:left="567" w:firstLine="1701"/>
        <w:jc w:val="both"/>
        <w:textAlignment w:val="baseline"/>
        <w:rPr>
          <w:rFonts w:ascii="Arial Narrow" w:hAnsi="Arial Narrow"/>
        </w:rPr>
      </w:pPr>
      <w:r w:rsidRPr="00850151">
        <w:rPr>
          <w:rFonts w:ascii="Arial Narrow" w:hAnsi="Arial Narrow"/>
        </w:rPr>
        <w:t>Expedição de ofício requisitando a transcrição das gravações realizadas no Inquérito Policial nº 109/2015 da 26ª Delegacia territorial de Vilas de Abrantes;</w:t>
      </w:r>
    </w:p>
    <w:p w:rsidR="00850151" w:rsidRPr="00850151" w:rsidRDefault="00850151" w:rsidP="00850151">
      <w:pPr>
        <w:numPr>
          <w:ilvl w:val="0"/>
          <w:numId w:val="24"/>
        </w:numPr>
        <w:suppressAutoHyphens/>
        <w:overflowPunct w:val="0"/>
        <w:autoSpaceDE w:val="0"/>
        <w:spacing w:after="0" w:line="360" w:lineRule="auto"/>
        <w:ind w:left="567" w:firstLine="1701"/>
        <w:jc w:val="both"/>
        <w:textAlignment w:val="baseline"/>
        <w:rPr>
          <w:rFonts w:ascii="Arial Narrow" w:hAnsi="Arial Narrow"/>
        </w:rPr>
      </w:pPr>
      <w:r w:rsidRPr="00850151">
        <w:rPr>
          <w:rFonts w:ascii="Arial Narrow" w:hAnsi="Arial Narrow"/>
        </w:rPr>
        <w:t>Expedição de ofício requisitando informações e cópia integral do processo administrativo instaurado no Observatório contra a Discriminação Racial e Intolerância Religiosa de Camaçari</w:t>
      </w:r>
    </w:p>
    <w:p w:rsidR="00850151" w:rsidRPr="00850151" w:rsidRDefault="00850151" w:rsidP="00850151">
      <w:pPr>
        <w:numPr>
          <w:ilvl w:val="0"/>
          <w:numId w:val="24"/>
        </w:numPr>
        <w:suppressAutoHyphens/>
        <w:overflowPunct w:val="0"/>
        <w:autoSpaceDE w:val="0"/>
        <w:spacing w:after="0" w:line="360" w:lineRule="auto"/>
        <w:ind w:left="567" w:firstLine="1701"/>
        <w:jc w:val="both"/>
        <w:textAlignment w:val="baseline"/>
        <w:rPr>
          <w:rFonts w:ascii="Arial Narrow" w:hAnsi="Arial Narrow"/>
        </w:rPr>
      </w:pPr>
      <w:r w:rsidRPr="00850151">
        <w:rPr>
          <w:rFonts w:ascii="Arial Narrow" w:hAnsi="Arial Narrow"/>
        </w:rPr>
        <w:t>A juntada do CD que instrui essa inicial a ser guardado em cartório.</w:t>
      </w:r>
    </w:p>
    <w:p w:rsidR="00850151" w:rsidRPr="00850151" w:rsidRDefault="00850151" w:rsidP="00850151">
      <w:pPr>
        <w:spacing w:line="240" w:lineRule="auto"/>
        <w:ind w:left="567" w:firstLine="1701"/>
        <w:jc w:val="both"/>
        <w:rPr>
          <w:rFonts w:ascii="Arial Narrow" w:hAnsi="Arial Narrow"/>
        </w:rPr>
      </w:pPr>
    </w:p>
    <w:p w:rsidR="00850151" w:rsidRPr="00850151" w:rsidRDefault="00850151" w:rsidP="00850151">
      <w:pPr>
        <w:spacing w:line="240" w:lineRule="auto"/>
        <w:ind w:left="567" w:firstLine="1701"/>
        <w:jc w:val="both"/>
        <w:rPr>
          <w:rFonts w:ascii="Arial Narrow" w:hAnsi="Arial Narrow"/>
        </w:rPr>
      </w:pPr>
      <w:r w:rsidRPr="00850151">
        <w:rPr>
          <w:rFonts w:ascii="Arial Narrow" w:hAnsi="Arial Narrow"/>
        </w:rPr>
        <w:t>Atribui à causa o valor de R$ 150.000,00 (cento e cinquenta mil reais).</w:t>
      </w:r>
    </w:p>
    <w:p w:rsidR="00850151" w:rsidRPr="00850151" w:rsidRDefault="00850151" w:rsidP="00850151">
      <w:pPr>
        <w:spacing w:line="240" w:lineRule="auto"/>
        <w:ind w:left="567" w:firstLine="1701"/>
        <w:jc w:val="both"/>
        <w:rPr>
          <w:rFonts w:ascii="Arial Narrow" w:hAnsi="Arial Narrow"/>
        </w:rPr>
      </w:pPr>
    </w:p>
    <w:p w:rsidR="00850151" w:rsidRPr="00850151" w:rsidRDefault="00850151" w:rsidP="00850151">
      <w:pPr>
        <w:spacing w:line="240" w:lineRule="auto"/>
        <w:ind w:left="567" w:firstLine="1701"/>
        <w:jc w:val="both"/>
        <w:rPr>
          <w:rFonts w:ascii="Arial Narrow" w:hAnsi="Arial Narrow"/>
        </w:rPr>
      </w:pPr>
      <w:r w:rsidRPr="00850151">
        <w:rPr>
          <w:rFonts w:ascii="Arial Narrow" w:hAnsi="Arial Narrow"/>
        </w:rPr>
        <w:t xml:space="preserve">Termos em que, </w:t>
      </w:r>
    </w:p>
    <w:p w:rsidR="00850151" w:rsidRPr="00850151" w:rsidRDefault="00850151" w:rsidP="00850151">
      <w:pPr>
        <w:spacing w:line="240" w:lineRule="auto"/>
        <w:ind w:left="567" w:firstLine="1701"/>
        <w:jc w:val="both"/>
        <w:rPr>
          <w:rFonts w:ascii="Arial Narrow" w:hAnsi="Arial Narrow"/>
        </w:rPr>
      </w:pPr>
      <w:proofErr w:type="gramStart"/>
      <w:r w:rsidRPr="00850151">
        <w:rPr>
          <w:rFonts w:ascii="Arial Narrow" w:hAnsi="Arial Narrow"/>
        </w:rPr>
        <w:t>pede</w:t>
      </w:r>
      <w:proofErr w:type="gramEnd"/>
      <w:r w:rsidRPr="00850151">
        <w:rPr>
          <w:rFonts w:ascii="Arial Narrow" w:hAnsi="Arial Narrow"/>
        </w:rPr>
        <w:t xml:space="preserve"> deferimento.</w:t>
      </w:r>
    </w:p>
    <w:p w:rsidR="00850151" w:rsidRPr="00850151" w:rsidRDefault="00850151" w:rsidP="00850151">
      <w:pPr>
        <w:spacing w:line="240" w:lineRule="auto"/>
        <w:ind w:left="567" w:firstLine="1701"/>
        <w:jc w:val="both"/>
        <w:rPr>
          <w:rFonts w:ascii="Arial Narrow" w:hAnsi="Arial Narrow"/>
        </w:rPr>
      </w:pPr>
    </w:p>
    <w:p w:rsidR="00850151" w:rsidRPr="00850151" w:rsidRDefault="00850151" w:rsidP="00850151">
      <w:pPr>
        <w:spacing w:line="240" w:lineRule="auto"/>
        <w:ind w:left="567" w:firstLine="1701"/>
        <w:jc w:val="both"/>
        <w:rPr>
          <w:rFonts w:ascii="Arial Narrow" w:hAnsi="Arial Narrow"/>
        </w:rPr>
      </w:pPr>
      <w:r w:rsidRPr="00850151">
        <w:rPr>
          <w:rFonts w:ascii="Arial Narrow" w:hAnsi="Arial Narrow"/>
        </w:rPr>
        <w:t>Cidade, Bahia. Data</w:t>
      </w:r>
    </w:p>
    <w:p w:rsidR="00850151" w:rsidRPr="00850151" w:rsidRDefault="00850151" w:rsidP="00850151">
      <w:pPr>
        <w:spacing w:line="240" w:lineRule="auto"/>
        <w:ind w:left="567" w:firstLine="1701"/>
        <w:jc w:val="both"/>
        <w:rPr>
          <w:rFonts w:ascii="Arial Narrow" w:hAnsi="Arial Narrow"/>
        </w:rPr>
      </w:pPr>
    </w:p>
    <w:p w:rsidR="00850151" w:rsidRPr="00850151" w:rsidRDefault="00850151" w:rsidP="00850151">
      <w:pPr>
        <w:spacing w:line="240" w:lineRule="auto"/>
        <w:ind w:left="567" w:firstLine="1701"/>
        <w:jc w:val="both"/>
        <w:rPr>
          <w:rFonts w:ascii="Arial Narrow" w:hAnsi="Arial Narrow"/>
          <w:b/>
        </w:rPr>
      </w:pPr>
      <w:proofErr w:type="gramStart"/>
      <w:r w:rsidRPr="00850151">
        <w:rPr>
          <w:rFonts w:ascii="Arial Narrow" w:hAnsi="Arial Narrow"/>
          <w:b/>
        </w:rPr>
        <w:t>Defensor(</w:t>
      </w:r>
      <w:proofErr w:type="gramEnd"/>
      <w:r w:rsidRPr="00850151">
        <w:rPr>
          <w:rFonts w:ascii="Arial Narrow" w:hAnsi="Arial Narrow"/>
          <w:b/>
        </w:rPr>
        <w:t>a) Público(a) do Estado da Bahia</w:t>
      </w:r>
    </w:p>
    <w:p w:rsidR="00850151" w:rsidRPr="00850151" w:rsidRDefault="00850151" w:rsidP="00850151">
      <w:pPr>
        <w:spacing w:line="360" w:lineRule="auto"/>
        <w:ind w:left="567"/>
        <w:jc w:val="center"/>
        <w:rPr>
          <w:rFonts w:ascii="Arial Narrow" w:hAnsi="Arial Narrow"/>
        </w:rPr>
      </w:pPr>
    </w:p>
    <w:p w:rsidR="00850151" w:rsidRPr="00850151" w:rsidRDefault="00850151" w:rsidP="00850151">
      <w:pPr>
        <w:suppressAutoHyphens/>
        <w:spacing w:after="120" w:line="360" w:lineRule="auto"/>
        <w:ind w:left="567"/>
        <w:jc w:val="both"/>
        <w:rPr>
          <w:rFonts w:ascii="Arial Narrow" w:eastAsia="Calibri" w:hAnsi="Arial Narrow" w:cs="Arial"/>
          <w:b/>
          <w:color w:val="800000"/>
          <w:sz w:val="36"/>
          <w:szCs w:val="24"/>
          <w:lang w:eastAsia="zh-CN"/>
        </w:rPr>
      </w:pPr>
    </w:p>
    <w:p w:rsidR="00850151" w:rsidRPr="00850151" w:rsidRDefault="00850151" w:rsidP="00850151">
      <w:pPr>
        <w:suppressAutoHyphens/>
        <w:spacing w:after="120" w:line="360" w:lineRule="auto"/>
        <w:ind w:left="567"/>
        <w:jc w:val="center"/>
        <w:rPr>
          <w:rFonts w:ascii="Arial Narrow" w:eastAsia="Calibri" w:hAnsi="Arial Narrow" w:cs="Arial"/>
          <w:b/>
          <w:color w:val="800000"/>
          <w:sz w:val="36"/>
          <w:szCs w:val="24"/>
          <w:lang w:eastAsia="zh-CN"/>
        </w:rPr>
      </w:pPr>
      <w:bookmarkStart w:id="7" w:name="_GoBack"/>
      <w:bookmarkEnd w:id="7"/>
      <w:r w:rsidRPr="00850151">
        <w:rPr>
          <w:rFonts w:ascii="Arial Narrow" w:eastAsia="Calibri" w:hAnsi="Arial Narrow" w:cs="Arial"/>
          <w:b/>
          <w:color w:val="800000"/>
          <w:sz w:val="36"/>
          <w:szCs w:val="24"/>
          <w:lang w:eastAsia="zh-CN"/>
        </w:rPr>
        <w:lastRenderedPageBreak/>
        <w:t>______________Legislação______________</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Legislação internacional</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Declaração Universal de Direitos Humanos</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Convenção Americana sobre Direitos Humanos</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Convenção Interamericana Contra Toda Forma de Discriminação e Intolerância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Pacto Internacional dos Direitos Civis e Políticos</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Declaração Sobre a Eliminação de Todas as Formas de Intolerância e Discriminação Fundadas na Religião ou nas Convicções (Resolução 36/55 da ONU)</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Declaração Sobre os Direitos das Pessoas Pertencentes a Minorias Nacionais ou Étnicas, Religiosas e Linguísticas (1992)</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Declaração de princípios sobre a tolerância</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Convenção relativa à Luta contra a Discriminação no Campo do Ensino</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Legislação Federal</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Constituição Federal</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Código Civil</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Código Penal</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Lei 12.288/10 (Estatuto da Igualdade Racial)</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Lei 7.716/89</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Lei nº 11.635/07</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Legislação Estadual</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Estatuto da Igualdade Racial e Combate à Intolerância Religiosa do Estado da Bahia (Lei 13.182/14).</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Legislações Municipais</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 xml:space="preserve">Município de Camaçari </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Estatuto Municipal da Igualdade Racial (Lei 971/09)</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Decreto 6.145/15</w:t>
      </w:r>
    </w:p>
    <w:p w:rsidR="00850151" w:rsidRPr="00850151" w:rsidRDefault="00850151" w:rsidP="00850151">
      <w:pPr>
        <w:suppressAutoHyphens/>
        <w:spacing w:after="120" w:line="360"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Município de Salvador</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lastRenderedPageBreak/>
        <w:t>Decreto nº 2.714/16</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Decreto n. 24792/14 (Plano Municipal de Políticas de Promoção de Igualdade Racial)</w:t>
      </w:r>
    </w:p>
    <w:p w:rsidR="00850151" w:rsidRPr="00850151" w:rsidRDefault="00850151" w:rsidP="00850151">
      <w:pPr>
        <w:spacing w:after="0" w:line="240" w:lineRule="auto"/>
        <w:rPr>
          <w:lang w:eastAsia="pt-BR"/>
        </w:rPr>
      </w:pPr>
    </w:p>
    <w:p w:rsidR="00850151" w:rsidRPr="00850151" w:rsidRDefault="00850151" w:rsidP="00850151">
      <w:pPr>
        <w:suppressAutoHyphens/>
        <w:spacing w:after="120" w:line="276" w:lineRule="auto"/>
        <w:ind w:left="567"/>
        <w:jc w:val="both"/>
        <w:rPr>
          <w:rFonts w:ascii="Arial Narrow" w:eastAsia="Times New Roman" w:hAnsi="Arial Narrow" w:cs="Times New Roman"/>
          <w:b/>
          <w:color w:val="800000"/>
          <w:szCs w:val="24"/>
          <w:lang w:eastAsia="pt-BR"/>
        </w:rPr>
      </w:pPr>
      <w:r w:rsidRPr="00850151">
        <w:rPr>
          <w:rFonts w:ascii="Arial Narrow" w:eastAsia="Times New Roman" w:hAnsi="Arial Narrow" w:cs="Times New Roman"/>
          <w:b/>
          <w:color w:val="800000"/>
          <w:szCs w:val="24"/>
          <w:lang w:eastAsia="pt-BR"/>
        </w:rPr>
        <w:t>Legislação da Defensoria Pública que legitima sua atuação em favor das religiões afro-brasileiras:</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A </w:t>
      </w:r>
      <w:r w:rsidRPr="00850151">
        <w:rPr>
          <w:rFonts w:ascii="Arial Narrow" w:eastAsia="Times New Roman" w:hAnsi="Arial Narrow" w:cs="Times New Roman"/>
          <w:b/>
          <w:szCs w:val="24"/>
          <w:lang w:eastAsia="pt-BR"/>
        </w:rPr>
        <w:t>Defensoria Pública</w:t>
      </w:r>
      <w:r w:rsidRPr="00850151">
        <w:rPr>
          <w:rFonts w:ascii="Arial Narrow" w:eastAsia="Times New Roman" w:hAnsi="Arial Narrow" w:cs="Times New Roman"/>
          <w:szCs w:val="24"/>
          <w:lang w:eastAsia="pt-BR"/>
        </w:rPr>
        <w:t xml:space="preserve"> possui configuração constitucional sendo considerada </w:t>
      </w:r>
      <w:r w:rsidRPr="00850151">
        <w:rPr>
          <w:rFonts w:ascii="Arial Narrow" w:eastAsia="Times New Roman" w:hAnsi="Arial Narrow" w:cs="Times New Roman"/>
          <w:i/>
          <w:szCs w:val="24"/>
          <w:lang w:eastAsia="pt-BR"/>
        </w:rPr>
        <w:t>“instituição permanente, essencial à função jurisdicional do Estado, incumbindo-lhe, como expressão e instrumento do regime democrático, fundamentalmente, a orientação jurídica, a promoção dos direitos humanos e a defesa, em todos os graus, judicial e extrajudicial, dos direitos individuais e coletivos, de forma integral e gratuita, aos necessitados</w:t>
      </w:r>
      <w:r w:rsidRPr="00850151">
        <w:rPr>
          <w:rFonts w:ascii="Arial Narrow" w:eastAsia="Times New Roman" w:hAnsi="Arial Narrow" w:cs="Times New Roman"/>
          <w:szCs w:val="24"/>
          <w:lang w:eastAsia="pt-BR"/>
        </w:rPr>
        <w:t>” (art. 134, CF).</w:t>
      </w:r>
    </w:p>
    <w:p w:rsidR="00850151" w:rsidRPr="00850151" w:rsidRDefault="00850151" w:rsidP="00850151">
      <w:pPr>
        <w:spacing w:after="0" w:line="240" w:lineRule="auto"/>
        <w:rPr>
          <w:sz w:val="12"/>
          <w:lang w:eastAsia="pt-BR"/>
        </w:rPr>
      </w:pP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Nesse sentido, </w:t>
      </w:r>
      <w:r w:rsidRPr="00850151">
        <w:rPr>
          <w:rFonts w:ascii="Arial Narrow" w:eastAsia="Times New Roman" w:hAnsi="Arial Narrow" w:cs="Times New Roman"/>
          <w:b/>
          <w:szCs w:val="24"/>
          <w:lang w:eastAsia="pt-BR"/>
        </w:rPr>
        <w:t>a Lei Complementar n. 80/94,</w:t>
      </w:r>
      <w:r w:rsidRPr="00850151">
        <w:rPr>
          <w:rFonts w:ascii="Arial Narrow" w:eastAsia="Times New Roman" w:hAnsi="Arial Narrow" w:cs="Times New Roman"/>
          <w:szCs w:val="24"/>
          <w:lang w:eastAsia="pt-BR"/>
        </w:rPr>
        <w:t xml:space="preserve"> ao trazer normas gerais sobre a Defensoria Pública, estabelece que são funções institucionais:</w:t>
      </w:r>
    </w:p>
    <w:p w:rsidR="00850151" w:rsidRPr="00850151" w:rsidRDefault="00850151" w:rsidP="00850151">
      <w:pPr>
        <w:spacing w:after="0" w:line="240" w:lineRule="auto"/>
        <w:rPr>
          <w:sz w:val="8"/>
          <w:lang w:eastAsia="pt-BR"/>
        </w:rPr>
      </w:pPr>
    </w:p>
    <w:p w:rsidR="00850151" w:rsidRPr="00850151" w:rsidRDefault="00850151" w:rsidP="00850151">
      <w:pPr>
        <w:suppressAutoHyphens/>
        <w:spacing w:after="120" w:line="276" w:lineRule="auto"/>
        <w:ind w:left="1701"/>
        <w:jc w:val="both"/>
        <w:rPr>
          <w:rFonts w:ascii="Arial Narrow" w:eastAsia="Times New Roman" w:hAnsi="Arial Narrow" w:cs="Times New Roman"/>
          <w:b/>
          <w:sz w:val="21"/>
          <w:szCs w:val="21"/>
          <w:lang w:eastAsia="pt-BR"/>
        </w:rPr>
      </w:pPr>
      <w:r w:rsidRPr="00850151">
        <w:rPr>
          <w:rFonts w:ascii="Arial Narrow" w:eastAsia="Times New Roman" w:hAnsi="Arial Narrow" w:cs="Times New Roman"/>
          <w:b/>
          <w:sz w:val="21"/>
          <w:szCs w:val="21"/>
          <w:lang w:eastAsia="pt-BR"/>
        </w:rPr>
        <w:t>Art. 4º São funções institucionais da Defensoria Pública, dentre outras:</w:t>
      </w:r>
    </w:p>
    <w:p w:rsidR="00850151" w:rsidRPr="00850151" w:rsidRDefault="00850151" w:rsidP="00850151">
      <w:pPr>
        <w:spacing w:after="0" w:line="240" w:lineRule="auto"/>
        <w:rPr>
          <w:sz w:val="14"/>
          <w:lang w:eastAsia="pt-BR"/>
        </w:rPr>
      </w:pP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I – </w:t>
      </w:r>
      <w:proofErr w:type="gramStart"/>
      <w:r w:rsidRPr="00850151">
        <w:rPr>
          <w:rFonts w:ascii="Arial Narrow" w:eastAsia="Times New Roman" w:hAnsi="Arial Narrow" w:cs="Times New Roman"/>
          <w:sz w:val="21"/>
          <w:szCs w:val="21"/>
          <w:lang w:eastAsia="pt-BR"/>
        </w:rPr>
        <w:t>prestar</w:t>
      </w:r>
      <w:proofErr w:type="gramEnd"/>
      <w:r w:rsidRPr="00850151">
        <w:rPr>
          <w:rFonts w:ascii="Arial Narrow" w:eastAsia="Times New Roman" w:hAnsi="Arial Narrow" w:cs="Times New Roman"/>
          <w:sz w:val="21"/>
          <w:szCs w:val="21"/>
          <w:lang w:eastAsia="pt-BR"/>
        </w:rPr>
        <w:t xml:space="preserve"> </w:t>
      </w:r>
      <w:r w:rsidRPr="00850151">
        <w:rPr>
          <w:rFonts w:ascii="Arial Narrow" w:eastAsia="Times New Roman" w:hAnsi="Arial Narrow" w:cs="Times New Roman"/>
          <w:b/>
          <w:sz w:val="21"/>
          <w:szCs w:val="21"/>
          <w:lang w:eastAsia="pt-BR"/>
        </w:rPr>
        <w:t>orientação jurídica</w:t>
      </w:r>
      <w:r w:rsidRPr="00850151">
        <w:rPr>
          <w:rFonts w:ascii="Arial Narrow" w:eastAsia="Times New Roman" w:hAnsi="Arial Narrow" w:cs="Times New Roman"/>
          <w:sz w:val="21"/>
          <w:szCs w:val="21"/>
          <w:lang w:eastAsia="pt-BR"/>
        </w:rPr>
        <w:t xml:space="preserve"> e exercer a defesa dos necessitados, em todos os graus; (Redação dada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III – promover a </w:t>
      </w:r>
      <w:r w:rsidRPr="00850151">
        <w:rPr>
          <w:rFonts w:ascii="Arial Narrow" w:eastAsia="Times New Roman" w:hAnsi="Arial Narrow" w:cs="Times New Roman"/>
          <w:b/>
          <w:sz w:val="21"/>
          <w:szCs w:val="21"/>
          <w:lang w:eastAsia="pt-BR"/>
        </w:rPr>
        <w:t>difusão e a conscientização dos direitos humanos</w:t>
      </w:r>
      <w:r w:rsidRPr="00850151">
        <w:rPr>
          <w:rFonts w:ascii="Arial Narrow" w:eastAsia="Times New Roman" w:hAnsi="Arial Narrow" w:cs="Times New Roman"/>
          <w:sz w:val="21"/>
          <w:szCs w:val="21"/>
          <w:lang w:eastAsia="pt-BR"/>
        </w:rPr>
        <w:t>, da cidadania e do ordenamento jurídico; (Redação dada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V – </w:t>
      </w:r>
      <w:proofErr w:type="gramStart"/>
      <w:r w:rsidRPr="00850151">
        <w:rPr>
          <w:rFonts w:ascii="Arial Narrow" w:eastAsia="Times New Roman" w:hAnsi="Arial Narrow" w:cs="Times New Roman"/>
          <w:sz w:val="21"/>
          <w:szCs w:val="21"/>
          <w:lang w:eastAsia="pt-BR"/>
        </w:rPr>
        <w:t>exercer</w:t>
      </w:r>
      <w:proofErr w:type="gramEnd"/>
      <w:r w:rsidRPr="00850151">
        <w:rPr>
          <w:rFonts w:ascii="Arial Narrow" w:eastAsia="Times New Roman" w:hAnsi="Arial Narrow" w:cs="Times New Roman"/>
          <w:sz w:val="21"/>
          <w:szCs w:val="21"/>
          <w:lang w:eastAsia="pt-BR"/>
        </w:rPr>
        <w:t xml:space="preserve">, mediante o recebimento dos autos com vista, </w:t>
      </w:r>
      <w:r w:rsidRPr="00850151">
        <w:rPr>
          <w:rFonts w:ascii="Arial Narrow" w:eastAsia="Times New Roman" w:hAnsi="Arial Narrow" w:cs="Times New Roman"/>
          <w:b/>
          <w:sz w:val="21"/>
          <w:szCs w:val="21"/>
          <w:lang w:eastAsia="pt-BR"/>
        </w:rPr>
        <w:t>a ampla defesa e o contraditório em favor de pessoas naturais e jurídicas,</w:t>
      </w:r>
      <w:r w:rsidRPr="00850151">
        <w:rPr>
          <w:rFonts w:ascii="Arial Narrow" w:eastAsia="Times New Roman" w:hAnsi="Arial Narrow" w:cs="Times New Roman"/>
          <w:sz w:val="21"/>
          <w:szCs w:val="21"/>
          <w:lang w:eastAsia="pt-BR"/>
        </w:rPr>
        <w:t xml:space="preserve"> em processos administrativos e judiciais, perante todos os órgãos e em todas as instâncias, ordinárias ou extraordinárias, </w:t>
      </w:r>
      <w:r w:rsidRPr="00850151">
        <w:rPr>
          <w:rFonts w:ascii="Arial Narrow" w:eastAsia="Times New Roman" w:hAnsi="Arial Narrow" w:cs="Times New Roman"/>
          <w:b/>
          <w:sz w:val="21"/>
          <w:szCs w:val="21"/>
          <w:lang w:eastAsia="pt-BR"/>
        </w:rPr>
        <w:t>utilizando todas as medidas capazes de propiciar a adequada e efetiva defesa de seus interesses</w:t>
      </w:r>
      <w:r w:rsidRPr="00850151">
        <w:rPr>
          <w:rFonts w:ascii="Arial Narrow" w:eastAsia="Times New Roman" w:hAnsi="Arial Narrow" w:cs="Times New Roman"/>
          <w:sz w:val="21"/>
          <w:szCs w:val="21"/>
          <w:lang w:eastAsia="pt-BR"/>
        </w:rPr>
        <w:t>; (Redação dada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VI – </w:t>
      </w:r>
      <w:proofErr w:type="gramStart"/>
      <w:r w:rsidRPr="00850151">
        <w:rPr>
          <w:rFonts w:ascii="Arial Narrow" w:eastAsia="Times New Roman" w:hAnsi="Arial Narrow" w:cs="Times New Roman"/>
          <w:sz w:val="21"/>
          <w:szCs w:val="21"/>
          <w:lang w:eastAsia="pt-BR"/>
        </w:rPr>
        <w:t>representar</w:t>
      </w:r>
      <w:proofErr w:type="gramEnd"/>
      <w:r w:rsidRPr="00850151">
        <w:rPr>
          <w:rFonts w:ascii="Arial Narrow" w:eastAsia="Times New Roman" w:hAnsi="Arial Narrow" w:cs="Times New Roman"/>
          <w:sz w:val="21"/>
          <w:szCs w:val="21"/>
          <w:lang w:eastAsia="pt-BR"/>
        </w:rPr>
        <w:t xml:space="preserve"> aos </w:t>
      </w:r>
      <w:r w:rsidRPr="00850151">
        <w:rPr>
          <w:rFonts w:ascii="Arial Narrow" w:eastAsia="Times New Roman" w:hAnsi="Arial Narrow" w:cs="Times New Roman"/>
          <w:b/>
          <w:sz w:val="21"/>
          <w:szCs w:val="21"/>
          <w:lang w:eastAsia="pt-BR"/>
        </w:rPr>
        <w:t>sistemas internacionais de proteção dos direitos humanos</w:t>
      </w:r>
      <w:r w:rsidRPr="00850151">
        <w:rPr>
          <w:rFonts w:ascii="Arial Narrow" w:eastAsia="Times New Roman" w:hAnsi="Arial Narrow" w:cs="Times New Roman"/>
          <w:sz w:val="21"/>
          <w:szCs w:val="21"/>
          <w:lang w:eastAsia="pt-BR"/>
        </w:rPr>
        <w:t>, postulando perante seus órgãos; (Redação dada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VII – promover </w:t>
      </w:r>
      <w:r w:rsidRPr="00850151">
        <w:rPr>
          <w:rFonts w:ascii="Arial Narrow" w:eastAsia="Times New Roman" w:hAnsi="Arial Narrow" w:cs="Times New Roman"/>
          <w:b/>
          <w:sz w:val="21"/>
          <w:szCs w:val="21"/>
          <w:lang w:eastAsia="pt-BR"/>
        </w:rPr>
        <w:t>ação civil pública</w:t>
      </w:r>
      <w:r w:rsidRPr="00850151">
        <w:rPr>
          <w:rFonts w:ascii="Arial Narrow" w:eastAsia="Times New Roman" w:hAnsi="Arial Narrow" w:cs="Times New Roman"/>
          <w:sz w:val="21"/>
          <w:szCs w:val="21"/>
          <w:lang w:eastAsia="pt-BR"/>
        </w:rPr>
        <w:t xml:space="preserve"> e todas as espécies de ações capazes de propiciar a adequada tutela dos </w:t>
      </w:r>
      <w:r w:rsidRPr="00850151">
        <w:rPr>
          <w:rFonts w:ascii="Arial Narrow" w:eastAsia="Times New Roman" w:hAnsi="Arial Narrow" w:cs="Times New Roman"/>
          <w:b/>
          <w:sz w:val="21"/>
          <w:szCs w:val="21"/>
          <w:lang w:eastAsia="pt-BR"/>
        </w:rPr>
        <w:t>direitos difusos, coletivos ou individuais homogêneos</w:t>
      </w:r>
      <w:r w:rsidRPr="00850151">
        <w:rPr>
          <w:rFonts w:ascii="Arial Narrow" w:eastAsia="Times New Roman" w:hAnsi="Arial Narrow" w:cs="Times New Roman"/>
          <w:sz w:val="21"/>
          <w:szCs w:val="21"/>
          <w:lang w:eastAsia="pt-BR"/>
        </w:rPr>
        <w:t xml:space="preserve"> quando o resultado da demanda puder beneficiar grupo de pessoas hipossuficientes; (Redação dada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VIII – exercer a </w:t>
      </w:r>
      <w:r w:rsidRPr="00850151">
        <w:rPr>
          <w:rFonts w:ascii="Arial Narrow" w:eastAsia="Times New Roman" w:hAnsi="Arial Narrow" w:cs="Times New Roman"/>
          <w:b/>
          <w:sz w:val="21"/>
          <w:szCs w:val="21"/>
          <w:lang w:eastAsia="pt-BR"/>
        </w:rPr>
        <w:t>defesa dos direitos e interesses individuais, difusos, coletivos e individuais homogêneos e dos direitos do consumidor,</w:t>
      </w:r>
      <w:r w:rsidRPr="00850151">
        <w:rPr>
          <w:rFonts w:ascii="Arial Narrow" w:eastAsia="Times New Roman" w:hAnsi="Arial Narrow" w:cs="Times New Roman"/>
          <w:sz w:val="21"/>
          <w:szCs w:val="21"/>
          <w:lang w:eastAsia="pt-BR"/>
        </w:rPr>
        <w:t xml:space="preserve"> na forma do inciso LXXIV do art. 5º da Constituição Federal; (Redação dada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lastRenderedPageBreak/>
        <w:t>[...]</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X – </w:t>
      </w:r>
      <w:proofErr w:type="gramStart"/>
      <w:r w:rsidRPr="00850151">
        <w:rPr>
          <w:rFonts w:ascii="Arial Narrow" w:eastAsia="Times New Roman" w:hAnsi="Arial Narrow" w:cs="Times New Roman"/>
          <w:sz w:val="21"/>
          <w:szCs w:val="21"/>
          <w:lang w:eastAsia="pt-BR"/>
        </w:rPr>
        <w:t>promover</w:t>
      </w:r>
      <w:proofErr w:type="gramEnd"/>
      <w:r w:rsidRPr="00850151">
        <w:rPr>
          <w:rFonts w:ascii="Arial Narrow" w:eastAsia="Times New Roman" w:hAnsi="Arial Narrow" w:cs="Times New Roman"/>
          <w:sz w:val="21"/>
          <w:szCs w:val="21"/>
          <w:lang w:eastAsia="pt-BR"/>
        </w:rPr>
        <w:t xml:space="preserve"> a mais </w:t>
      </w:r>
      <w:r w:rsidRPr="00850151">
        <w:rPr>
          <w:rFonts w:ascii="Arial Narrow" w:eastAsia="Times New Roman" w:hAnsi="Arial Narrow" w:cs="Times New Roman"/>
          <w:b/>
          <w:sz w:val="21"/>
          <w:szCs w:val="21"/>
          <w:lang w:eastAsia="pt-BR"/>
        </w:rPr>
        <w:t>ampla defesa dos direitos fundamentais dos necessitados</w:t>
      </w:r>
      <w:r w:rsidRPr="00850151">
        <w:rPr>
          <w:rFonts w:ascii="Arial Narrow" w:eastAsia="Times New Roman" w:hAnsi="Arial Narrow" w:cs="Times New Roman"/>
          <w:sz w:val="21"/>
          <w:szCs w:val="21"/>
          <w:lang w:eastAsia="pt-BR"/>
        </w:rPr>
        <w:t xml:space="preserve">, abrangendo seus direitos </w:t>
      </w:r>
      <w:r w:rsidRPr="00850151">
        <w:rPr>
          <w:rFonts w:ascii="Arial Narrow" w:eastAsia="Times New Roman" w:hAnsi="Arial Narrow" w:cs="Times New Roman"/>
          <w:b/>
          <w:sz w:val="21"/>
          <w:szCs w:val="21"/>
          <w:lang w:eastAsia="pt-BR"/>
        </w:rPr>
        <w:t>individuais, coletivos, sociais, econômicos, culturais e ambientais,</w:t>
      </w:r>
      <w:r w:rsidRPr="00850151">
        <w:rPr>
          <w:rFonts w:ascii="Arial Narrow" w:eastAsia="Times New Roman" w:hAnsi="Arial Narrow" w:cs="Times New Roman"/>
          <w:sz w:val="21"/>
          <w:szCs w:val="21"/>
          <w:lang w:eastAsia="pt-BR"/>
        </w:rPr>
        <w:t xml:space="preserve"> sendo admissíveis todas as espécies de ações capazes de propiciar sua adequada e efetiva tutela; (Redação dada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XI </w:t>
      </w:r>
      <w:r w:rsidRPr="00850151">
        <w:rPr>
          <w:rFonts w:ascii="Arial Narrow" w:eastAsia="Times New Roman" w:hAnsi="Arial Narrow" w:cs="Times New Roman"/>
          <w:b/>
          <w:sz w:val="21"/>
          <w:szCs w:val="21"/>
          <w:lang w:eastAsia="pt-BR"/>
        </w:rPr>
        <w:t>– exercer a defesa dos interesses individuais e coletivos</w:t>
      </w:r>
      <w:r w:rsidRPr="00850151">
        <w:rPr>
          <w:rFonts w:ascii="Arial Narrow" w:eastAsia="Times New Roman" w:hAnsi="Arial Narrow" w:cs="Times New Roman"/>
          <w:sz w:val="21"/>
          <w:szCs w:val="21"/>
          <w:lang w:eastAsia="pt-BR"/>
        </w:rPr>
        <w:t xml:space="preserve"> da criança e do adolescente, do idoso, da pessoa portadora de necessidades especiais, da mulher vítima de violência doméstica e familiar e de </w:t>
      </w:r>
      <w:r w:rsidRPr="00850151">
        <w:rPr>
          <w:rFonts w:ascii="Arial Narrow" w:eastAsia="Times New Roman" w:hAnsi="Arial Narrow" w:cs="Times New Roman"/>
          <w:b/>
          <w:sz w:val="21"/>
          <w:szCs w:val="21"/>
          <w:lang w:eastAsia="pt-BR"/>
        </w:rPr>
        <w:t>outros grupos sociais vulneráveis</w:t>
      </w:r>
      <w:r w:rsidRPr="00850151">
        <w:rPr>
          <w:rFonts w:ascii="Arial Narrow" w:eastAsia="Times New Roman" w:hAnsi="Arial Narrow" w:cs="Times New Roman"/>
          <w:sz w:val="21"/>
          <w:szCs w:val="21"/>
          <w:lang w:eastAsia="pt-BR"/>
        </w:rPr>
        <w:t xml:space="preserve"> que mereçam proteção especial do Estado; (Redação dada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XV – </w:t>
      </w:r>
      <w:proofErr w:type="gramStart"/>
      <w:r w:rsidRPr="00850151">
        <w:rPr>
          <w:rFonts w:ascii="Arial Narrow" w:eastAsia="Times New Roman" w:hAnsi="Arial Narrow" w:cs="Times New Roman"/>
          <w:sz w:val="21"/>
          <w:szCs w:val="21"/>
          <w:lang w:eastAsia="pt-BR"/>
        </w:rPr>
        <w:t>patrocinar</w:t>
      </w:r>
      <w:proofErr w:type="gramEnd"/>
      <w:r w:rsidRPr="00850151">
        <w:rPr>
          <w:rFonts w:ascii="Arial Narrow" w:eastAsia="Times New Roman" w:hAnsi="Arial Narrow" w:cs="Times New Roman"/>
          <w:sz w:val="21"/>
          <w:szCs w:val="21"/>
          <w:lang w:eastAsia="pt-BR"/>
        </w:rPr>
        <w:t xml:space="preserve"> </w:t>
      </w:r>
      <w:r w:rsidRPr="00850151">
        <w:rPr>
          <w:rFonts w:ascii="Arial Narrow" w:eastAsia="Times New Roman" w:hAnsi="Arial Narrow" w:cs="Times New Roman"/>
          <w:b/>
          <w:sz w:val="21"/>
          <w:szCs w:val="21"/>
          <w:lang w:eastAsia="pt-BR"/>
        </w:rPr>
        <w:t>ação penal privada e a subsidiária da pública</w:t>
      </w:r>
      <w:r w:rsidRPr="00850151">
        <w:rPr>
          <w:rFonts w:ascii="Arial Narrow" w:eastAsia="Times New Roman" w:hAnsi="Arial Narrow" w:cs="Times New Roman"/>
          <w:sz w:val="21"/>
          <w:szCs w:val="21"/>
          <w:lang w:eastAsia="pt-BR"/>
        </w:rPr>
        <w:t>;(Incluído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XVIII – </w:t>
      </w:r>
      <w:r w:rsidRPr="00850151">
        <w:rPr>
          <w:rFonts w:ascii="Arial Narrow" w:eastAsia="Times New Roman" w:hAnsi="Arial Narrow" w:cs="Times New Roman"/>
          <w:b/>
          <w:sz w:val="21"/>
          <w:szCs w:val="21"/>
          <w:lang w:eastAsia="pt-BR"/>
        </w:rPr>
        <w:t>atuar na preservação e reparação dos direitos de pessoas vítimas de tortura, abusos sexuais, discriminação ou qualquer outra forma de opressão ou violência</w:t>
      </w:r>
      <w:r w:rsidRPr="00850151">
        <w:rPr>
          <w:rFonts w:ascii="Arial Narrow" w:eastAsia="Times New Roman" w:hAnsi="Arial Narrow" w:cs="Times New Roman"/>
          <w:sz w:val="21"/>
          <w:szCs w:val="21"/>
          <w:lang w:eastAsia="pt-BR"/>
        </w:rPr>
        <w:t>, propiciando o acompanhamento e o atendimento interdisciplinar das vítimas; (Incluído pela Lei Complementar nº 132, de 2009).</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XXII – </w:t>
      </w:r>
      <w:r w:rsidRPr="00850151">
        <w:rPr>
          <w:rFonts w:ascii="Arial Narrow" w:eastAsia="Times New Roman" w:hAnsi="Arial Narrow" w:cs="Times New Roman"/>
          <w:b/>
          <w:sz w:val="21"/>
          <w:szCs w:val="21"/>
          <w:lang w:eastAsia="pt-BR"/>
        </w:rPr>
        <w:t>convocar audiências públicas</w:t>
      </w:r>
      <w:r w:rsidRPr="00850151">
        <w:rPr>
          <w:rFonts w:ascii="Arial Narrow" w:eastAsia="Times New Roman" w:hAnsi="Arial Narrow" w:cs="Times New Roman"/>
          <w:sz w:val="21"/>
          <w:szCs w:val="21"/>
          <w:lang w:eastAsia="pt-BR"/>
        </w:rPr>
        <w:t xml:space="preserve"> para discutir matérias relacionadas às suas funções institucionais.  (Incluído pela Lei Complementar nº 132, de 2009).</w:t>
      </w:r>
    </w:p>
    <w:p w:rsidR="00850151" w:rsidRPr="00850151" w:rsidRDefault="00850151" w:rsidP="00850151">
      <w:pPr>
        <w:suppressAutoHyphens/>
        <w:spacing w:after="120" w:line="360" w:lineRule="auto"/>
        <w:ind w:left="567"/>
        <w:jc w:val="both"/>
        <w:rPr>
          <w:rFonts w:ascii="Arial Narrow" w:eastAsia="Times New Roman" w:hAnsi="Arial Narrow" w:cs="Times New Roman"/>
          <w:szCs w:val="24"/>
          <w:lang w:eastAsia="pt-BR"/>
        </w:rPr>
      </w:pPr>
      <w:r w:rsidRPr="00850151">
        <w:rPr>
          <w:rFonts w:ascii="Arial Narrow" w:eastAsia="Times New Roman" w:hAnsi="Arial Narrow" w:cs="Times New Roman"/>
          <w:szCs w:val="24"/>
          <w:lang w:eastAsia="pt-BR"/>
        </w:rPr>
        <w:t xml:space="preserve">Por outro lado, </w:t>
      </w:r>
      <w:r w:rsidRPr="00850151">
        <w:rPr>
          <w:rFonts w:ascii="Arial Narrow" w:eastAsia="Times New Roman" w:hAnsi="Arial Narrow" w:cs="Times New Roman"/>
          <w:b/>
          <w:szCs w:val="24"/>
          <w:lang w:eastAsia="pt-BR"/>
        </w:rPr>
        <w:t>a Lei Orgânica da Defensoria Pública do Estado da Bahia</w:t>
      </w:r>
      <w:r w:rsidRPr="00850151">
        <w:rPr>
          <w:rFonts w:ascii="Arial Narrow" w:eastAsia="Times New Roman" w:hAnsi="Arial Narrow" w:cs="Times New Roman"/>
          <w:szCs w:val="24"/>
          <w:lang w:eastAsia="pt-BR"/>
        </w:rPr>
        <w:t xml:space="preserve"> corrobora a legislação federal e constitucional arrolando as seguintes atribuições institucionais:</w:t>
      </w:r>
    </w:p>
    <w:p w:rsidR="00850151" w:rsidRPr="00850151" w:rsidRDefault="00850151" w:rsidP="00850151">
      <w:pPr>
        <w:spacing w:after="0" w:line="240" w:lineRule="auto"/>
        <w:rPr>
          <w:sz w:val="14"/>
          <w:lang w:eastAsia="pt-BR"/>
        </w:rPr>
      </w:pPr>
    </w:p>
    <w:p w:rsidR="00850151" w:rsidRPr="00850151" w:rsidRDefault="00850151" w:rsidP="00850151">
      <w:pPr>
        <w:suppressAutoHyphens/>
        <w:spacing w:after="120" w:line="360" w:lineRule="auto"/>
        <w:ind w:left="1701"/>
        <w:jc w:val="both"/>
        <w:rPr>
          <w:rFonts w:ascii="Arial Narrow" w:eastAsia="Times New Roman" w:hAnsi="Arial Narrow" w:cs="Times New Roman"/>
          <w:b/>
          <w:sz w:val="21"/>
          <w:szCs w:val="21"/>
          <w:lang w:eastAsia="pt-BR"/>
        </w:rPr>
      </w:pPr>
      <w:r w:rsidRPr="00850151">
        <w:rPr>
          <w:rFonts w:ascii="Arial Narrow" w:eastAsia="Times New Roman" w:hAnsi="Arial Narrow" w:cs="Times New Roman"/>
          <w:b/>
          <w:sz w:val="21"/>
          <w:szCs w:val="21"/>
          <w:lang w:eastAsia="pt-BR"/>
        </w:rPr>
        <w:t xml:space="preserve">Art. 7º - São funções da Defensoria Pública, dentre outras: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I - </w:t>
      </w:r>
      <w:proofErr w:type="gramStart"/>
      <w:r w:rsidRPr="00850151">
        <w:rPr>
          <w:rFonts w:ascii="Arial Narrow" w:eastAsia="Times New Roman" w:hAnsi="Arial Narrow" w:cs="Times New Roman"/>
          <w:sz w:val="21"/>
          <w:szCs w:val="21"/>
          <w:lang w:eastAsia="pt-BR"/>
        </w:rPr>
        <w:t>prestar</w:t>
      </w:r>
      <w:proofErr w:type="gramEnd"/>
      <w:r w:rsidRPr="00850151">
        <w:rPr>
          <w:rFonts w:ascii="Arial Narrow" w:eastAsia="Times New Roman" w:hAnsi="Arial Narrow" w:cs="Times New Roman"/>
          <w:sz w:val="21"/>
          <w:szCs w:val="21"/>
          <w:lang w:eastAsia="pt-BR"/>
        </w:rPr>
        <w:t xml:space="preserve"> assistência e orientação jurídica integral e gratuita aos necessitados, priorizando a solução extrajudicial dos litígios, promovendo a composição entre as pessoas em conflito, formalizando, para tanto, o Termo de Compromisso de Ajustamento de Conduta que, uma vez firmado na presença do Defensor Público, terá força executiva na forma da lei, além de outras funções atribuídas por lei;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II - </w:t>
      </w:r>
      <w:proofErr w:type="gramStart"/>
      <w:r w:rsidRPr="00850151">
        <w:rPr>
          <w:rFonts w:ascii="Arial Narrow" w:eastAsia="Times New Roman" w:hAnsi="Arial Narrow" w:cs="Times New Roman"/>
          <w:sz w:val="21"/>
          <w:szCs w:val="21"/>
          <w:lang w:eastAsia="pt-BR"/>
        </w:rPr>
        <w:t>representar</w:t>
      </w:r>
      <w:proofErr w:type="gramEnd"/>
      <w:r w:rsidRPr="00850151">
        <w:rPr>
          <w:rFonts w:ascii="Arial Narrow" w:eastAsia="Times New Roman" w:hAnsi="Arial Narrow" w:cs="Times New Roman"/>
          <w:sz w:val="21"/>
          <w:szCs w:val="21"/>
          <w:lang w:eastAsia="pt-BR"/>
        </w:rPr>
        <w:t xml:space="preserve"> em juízo pessoas carentes de recursos na tutela de seus interesses individuais ou coletivos, no âmbito criminal, civil e de família, ou perante os órgãos jurisdicionais do Estado e em todas as instâncias, inclusive os Tribunais Superiores.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III - promover a difusão e a conscientização dos direitos humanos, da cidadania e do ordenamento jurídico;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IV - </w:t>
      </w:r>
      <w:proofErr w:type="gramStart"/>
      <w:r w:rsidRPr="00850151">
        <w:rPr>
          <w:rFonts w:ascii="Arial Narrow" w:eastAsia="Times New Roman" w:hAnsi="Arial Narrow" w:cs="Times New Roman"/>
          <w:sz w:val="21"/>
          <w:szCs w:val="21"/>
          <w:lang w:eastAsia="pt-BR"/>
        </w:rPr>
        <w:t>convocar</w:t>
      </w:r>
      <w:proofErr w:type="gramEnd"/>
      <w:r w:rsidRPr="00850151">
        <w:rPr>
          <w:rFonts w:ascii="Arial Narrow" w:eastAsia="Times New Roman" w:hAnsi="Arial Narrow" w:cs="Times New Roman"/>
          <w:sz w:val="21"/>
          <w:szCs w:val="21"/>
          <w:lang w:eastAsia="pt-BR"/>
        </w:rPr>
        <w:t xml:space="preserve"> audiências públicas para discutir assuntos relacionados às suas funções institucionais;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lastRenderedPageBreak/>
        <w:t xml:space="preserve">V - </w:t>
      </w:r>
      <w:proofErr w:type="gramStart"/>
      <w:r w:rsidRPr="00850151">
        <w:rPr>
          <w:rFonts w:ascii="Arial Narrow" w:eastAsia="Times New Roman" w:hAnsi="Arial Narrow" w:cs="Times New Roman"/>
          <w:sz w:val="21"/>
          <w:szCs w:val="21"/>
          <w:lang w:eastAsia="pt-BR"/>
        </w:rPr>
        <w:t>participar</w:t>
      </w:r>
      <w:proofErr w:type="gramEnd"/>
      <w:r w:rsidRPr="00850151">
        <w:rPr>
          <w:rFonts w:ascii="Arial Narrow" w:eastAsia="Times New Roman" w:hAnsi="Arial Narrow" w:cs="Times New Roman"/>
          <w:sz w:val="21"/>
          <w:szCs w:val="21"/>
          <w:lang w:eastAsia="pt-BR"/>
        </w:rPr>
        <w:t xml:space="preserve"> dos conselhos de direitos estaduais, municipais e comunitários, grupos de trabalho e comissões, afetos às funções da Defensoria Pública;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VI - </w:t>
      </w:r>
      <w:proofErr w:type="gramStart"/>
      <w:r w:rsidRPr="00850151">
        <w:rPr>
          <w:rFonts w:ascii="Arial Narrow" w:eastAsia="Times New Roman" w:hAnsi="Arial Narrow" w:cs="Times New Roman"/>
          <w:sz w:val="21"/>
          <w:szCs w:val="21"/>
          <w:lang w:eastAsia="pt-BR"/>
        </w:rPr>
        <w:t>prestar</w:t>
      </w:r>
      <w:proofErr w:type="gramEnd"/>
      <w:r w:rsidRPr="00850151">
        <w:rPr>
          <w:rFonts w:ascii="Arial Narrow" w:eastAsia="Times New Roman" w:hAnsi="Arial Narrow" w:cs="Times New Roman"/>
          <w:sz w:val="21"/>
          <w:szCs w:val="21"/>
          <w:lang w:eastAsia="pt-BR"/>
        </w:rPr>
        <w:t xml:space="preserve"> atendimento interdisciplinar, no âmbito de suas funções;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VII - exercer, mediante o recebimento dos autos com vista, a mais ampla defesa jurídica dos necessitados, em processos criminais, cíveis e de família, inclusive no âmbito da execução penal, das medidas socioeducativas e dos juizados especiais, perante todos os órgãos jurisdicionais e em todas as instâncias, podendo representar e recorrer ao sistema nacional e internacional de proteção dos direitos humanos;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VIII - patrocinar ação civil pública, em nome de associações ou organizações que incluam entre suas finalidades institucionais a proteção ao meio ambiente, aos direitos fundamentais da pessoa humana e a outros interesses individuais e coletivos, demonstrada a insuficiência de recursos dessas entidades;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X - </w:t>
      </w:r>
      <w:proofErr w:type="gramStart"/>
      <w:r w:rsidRPr="00850151">
        <w:rPr>
          <w:rFonts w:ascii="Arial Narrow" w:eastAsia="Times New Roman" w:hAnsi="Arial Narrow" w:cs="Times New Roman"/>
          <w:sz w:val="21"/>
          <w:szCs w:val="21"/>
          <w:lang w:eastAsia="pt-BR"/>
        </w:rPr>
        <w:t>patrocinar</w:t>
      </w:r>
      <w:proofErr w:type="gramEnd"/>
      <w:r w:rsidRPr="00850151">
        <w:rPr>
          <w:rFonts w:ascii="Arial Narrow" w:eastAsia="Times New Roman" w:hAnsi="Arial Narrow" w:cs="Times New Roman"/>
          <w:sz w:val="21"/>
          <w:szCs w:val="21"/>
          <w:lang w:eastAsia="pt-BR"/>
        </w:rPr>
        <w:t xml:space="preserve"> a interposição dos recursos cabíveis para quaisquer instâncias ou Tribunais, patrocinar a revisão criminal e a ação rescisória, a impetração de habeas corpus, mandado de segurança, mandado de injunção e habeas data;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 xml:space="preserve">XI - impetrar mandado de segurança coletivo em nome das entidades de classe ou associações indicadas no art. 5º, inciso LXX, alínea “b”, da Constituição Federal, que incluam entre suas finalidades institucionais a proteção dos seus membros ou associados, quando demonstrada a insuficiência de recursos econômicos dessas entidades;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XII - patrocinar a ação penal privada e a subsidiária da pública;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XIV - promover a orientação e atuar em defesa dos necessitados em qualquer instância administrativa dos poderes públicos; [...]</w:t>
      </w:r>
    </w:p>
    <w:p w:rsidR="00850151" w:rsidRPr="00850151" w:rsidRDefault="00850151" w:rsidP="00850151">
      <w:pPr>
        <w:suppressAutoHyphens/>
        <w:spacing w:after="120" w:line="360" w:lineRule="auto"/>
        <w:ind w:left="1701"/>
        <w:jc w:val="both"/>
        <w:rPr>
          <w:rFonts w:ascii="Arial Narrow" w:eastAsia="Times New Roman" w:hAnsi="Arial Narrow" w:cs="Times New Roman"/>
          <w:sz w:val="21"/>
          <w:szCs w:val="21"/>
          <w:lang w:eastAsia="pt-BR"/>
        </w:rPr>
      </w:pPr>
      <w:r w:rsidRPr="00850151">
        <w:rPr>
          <w:rFonts w:ascii="Arial Narrow" w:eastAsia="Times New Roman" w:hAnsi="Arial Narrow" w:cs="Times New Roman"/>
          <w:sz w:val="21"/>
          <w:szCs w:val="21"/>
          <w:lang w:eastAsia="pt-BR"/>
        </w:rPr>
        <w:t>XVIII - atuar na preservação e reparação dos direitos de pessoas vítimas de tortura; abusos sexuais; discriminação étnica, sexual, de gênero ou religiosa; ou qualquer outra forma de opressão ou violência, propiciando o acompanhamento das vítimas.</w:t>
      </w:r>
    </w:p>
    <w:p w:rsidR="00D233AF" w:rsidRDefault="00D233AF"/>
    <w:sectPr w:rsidR="00D233AF" w:rsidSect="00383BB3">
      <w:headerReference w:type="default" r:id="rId12"/>
      <w:headerReference w:type="first" r:id="rId13"/>
      <w:footerReference w:type="first" r:id="rId14"/>
      <w:pgSz w:w="11906" w:h="16838"/>
      <w:pgMar w:top="1417" w:right="566" w:bottom="1417" w:left="567" w:header="708" w:footer="523" w:gutter="0"/>
      <w:pgBorders w:offsetFrom="page">
        <w:top w:val="single" w:sz="12" w:space="24" w:color="auto"/>
        <w:left w:val="single" w:sz="12" w:space="24" w:color="auto"/>
        <w:bottom w:val="single" w:sz="12" w:space="24" w:color="auto"/>
        <w:right w:val="single" w:sz="12" w:space="24" w:color="auto"/>
      </w:pgBorders>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51" w:rsidRDefault="00850151" w:rsidP="00850151">
      <w:pPr>
        <w:spacing w:after="0" w:line="240" w:lineRule="auto"/>
      </w:pPr>
      <w:r>
        <w:separator/>
      </w:r>
    </w:p>
  </w:endnote>
  <w:endnote w:type="continuationSeparator" w:id="0">
    <w:p w:rsidR="00850151" w:rsidRDefault="00850151" w:rsidP="0085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1" w:rsidRDefault="00850151">
    <w:pPr>
      <w:rPr>
        <w:rFonts w:asciiTheme="majorHAnsi" w:eastAsiaTheme="majorEastAsia" w:hAnsiTheme="majorHAnsi" w:cstheme="majorBidi"/>
      </w:rPr>
    </w:pPr>
  </w:p>
  <w:p w:rsidR="00850151" w:rsidRDefault="008501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51" w:rsidRDefault="00850151" w:rsidP="00850151">
      <w:pPr>
        <w:spacing w:after="0" w:line="240" w:lineRule="auto"/>
      </w:pPr>
      <w:r>
        <w:separator/>
      </w:r>
    </w:p>
  </w:footnote>
  <w:footnote w:type="continuationSeparator" w:id="0">
    <w:p w:rsidR="00850151" w:rsidRDefault="00850151" w:rsidP="00850151">
      <w:pPr>
        <w:spacing w:after="0" w:line="240" w:lineRule="auto"/>
      </w:pPr>
      <w:r>
        <w:continuationSeparator/>
      </w:r>
    </w:p>
  </w:footnote>
  <w:footnote w:id="1">
    <w:p w:rsidR="00850151" w:rsidRPr="005F490B" w:rsidRDefault="00850151" w:rsidP="00850151">
      <w:pPr>
        <w:pStyle w:val="NormalWeb"/>
        <w:jc w:val="both"/>
        <w:rPr>
          <w:rFonts w:ascii="Arial Narrow" w:hAnsi="Arial Narrow"/>
          <w:kern w:val="0"/>
          <w:sz w:val="20"/>
          <w:szCs w:val="20"/>
          <w:lang w:eastAsia="pt-BR"/>
        </w:rPr>
      </w:pPr>
      <w:r w:rsidRPr="005F490B">
        <w:rPr>
          <w:rStyle w:val="Refdenotaderodap"/>
          <w:rFonts w:ascii="Arial Narrow" w:hAnsi="Arial Narrow"/>
          <w:sz w:val="20"/>
          <w:szCs w:val="20"/>
        </w:rPr>
        <w:footnoteRef/>
      </w:r>
      <w:r w:rsidRPr="005F490B">
        <w:rPr>
          <w:rStyle w:val="Forte"/>
          <w:rFonts w:ascii="Arial Narrow" w:hAnsi="Arial Narrow"/>
          <w:sz w:val="20"/>
          <w:szCs w:val="20"/>
        </w:rPr>
        <w:t>Intolerância</w:t>
      </w:r>
    </w:p>
    <w:p w:rsidR="00850151" w:rsidRPr="005F490B" w:rsidRDefault="00850151" w:rsidP="00850151">
      <w:pPr>
        <w:pStyle w:val="NormalWeb"/>
        <w:jc w:val="both"/>
        <w:rPr>
          <w:rFonts w:ascii="Arial Narrow" w:hAnsi="Arial Narrow"/>
          <w:sz w:val="20"/>
          <w:szCs w:val="20"/>
        </w:rPr>
      </w:pPr>
      <w:r w:rsidRPr="005F490B">
        <w:rPr>
          <w:rFonts w:ascii="Arial Narrow" w:hAnsi="Arial Narrow"/>
          <w:sz w:val="20"/>
          <w:szCs w:val="20"/>
        </w:rPr>
        <w:t xml:space="preserve">Outro caso de grande repercussão envolveu a Igreja Universal do Reino de Deus (IURD) e uma mãe de santo da Bahia. A religiosa enfartou depois de ler uma matéria publicada no jornal </w:t>
      </w:r>
      <w:r w:rsidRPr="005F490B">
        <w:rPr>
          <w:rStyle w:val="nfase"/>
          <w:rFonts w:ascii="Arial Narrow" w:hAnsi="Arial Narrow"/>
          <w:sz w:val="20"/>
          <w:szCs w:val="20"/>
        </w:rPr>
        <w:t>Folha Universal</w:t>
      </w:r>
      <w:r w:rsidRPr="005F490B">
        <w:rPr>
          <w:rFonts w:ascii="Arial Narrow" w:hAnsi="Arial Narrow"/>
          <w:sz w:val="20"/>
          <w:szCs w:val="20"/>
        </w:rPr>
        <w:t>, de propriedade da IURD, na qual era acusada de charlatanismo e de roubar os clientes. A capa do jornal estampava uma foto da mãe de santo com a manchete: “Macumbeiros charlatões lesam o bolso e a vida dos clientes”.</w:t>
      </w:r>
    </w:p>
    <w:p w:rsidR="00850151" w:rsidRPr="005F490B" w:rsidRDefault="00850151" w:rsidP="00850151">
      <w:pPr>
        <w:pStyle w:val="NormalWeb"/>
        <w:jc w:val="both"/>
        <w:rPr>
          <w:rFonts w:ascii="Arial Narrow" w:hAnsi="Arial Narrow"/>
          <w:sz w:val="20"/>
          <w:szCs w:val="20"/>
        </w:rPr>
      </w:pPr>
      <w:r w:rsidRPr="005F490B">
        <w:rPr>
          <w:rFonts w:ascii="Arial Narrow" w:hAnsi="Arial Narrow"/>
          <w:sz w:val="20"/>
          <w:szCs w:val="20"/>
        </w:rPr>
        <w:t xml:space="preserve">A mãe de santo faleceu dias depois. A família, então, iniciou uma luta judicial contra a igreja. Em ação por danos morais, a IURD foi condenada ao pagamento de quase R$ 1 milhão em razão de ofensa ao </w:t>
      </w:r>
      <w:r w:rsidRPr="005F490B">
        <w:rPr>
          <w:rStyle w:val="Forte"/>
          <w:rFonts w:ascii="Arial Narrow" w:hAnsi="Arial Narrow"/>
          <w:sz w:val="20"/>
          <w:szCs w:val="20"/>
        </w:rPr>
        <w:t>artigo 5º</w:t>
      </w:r>
      <w:r w:rsidRPr="005F490B">
        <w:rPr>
          <w:rFonts w:ascii="Arial Narrow" w:hAnsi="Arial Narrow"/>
          <w:sz w:val="20"/>
          <w:szCs w:val="20"/>
        </w:rPr>
        <w:t xml:space="preserve">, inciso X, da Constituição Federal (proteção à honra, vida privada e imagem). Além disso, foi condenada também a publicar uma retratação à mãe de santo na </w:t>
      </w:r>
      <w:r w:rsidRPr="005F490B">
        <w:rPr>
          <w:rStyle w:val="nfase"/>
          <w:rFonts w:ascii="Arial Narrow" w:hAnsi="Arial Narrow"/>
          <w:sz w:val="20"/>
          <w:szCs w:val="20"/>
        </w:rPr>
        <w:t>Folha Universal</w:t>
      </w:r>
      <w:r w:rsidRPr="005F490B">
        <w:rPr>
          <w:rFonts w:ascii="Arial Narrow" w:hAnsi="Arial Narrow"/>
          <w:sz w:val="20"/>
          <w:szCs w:val="20"/>
        </w:rPr>
        <w:t>.</w:t>
      </w:r>
    </w:p>
    <w:p w:rsidR="00850151" w:rsidRPr="005F490B" w:rsidRDefault="00850151" w:rsidP="00850151">
      <w:pPr>
        <w:pStyle w:val="NormalWeb"/>
        <w:jc w:val="both"/>
        <w:rPr>
          <w:rFonts w:ascii="Arial Narrow" w:hAnsi="Arial Narrow"/>
          <w:sz w:val="20"/>
          <w:szCs w:val="20"/>
        </w:rPr>
      </w:pPr>
      <w:r w:rsidRPr="005F490B">
        <w:rPr>
          <w:rFonts w:ascii="Arial Narrow" w:hAnsi="Arial Narrow"/>
          <w:sz w:val="20"/>
          <w:szCs w:val="20"/>
        </w:rPr>
        <w:t>No recurso especial, entretanto, o valor da indenização foi reduzido para R$ 145.250,00. O desembargador Carlos Fernando Mathias de Souza, então convocado para atuar no STJ, considerou o valor original exorbitante em relação aos critérios adotados no tribunal para reparações de cunho moral.</w:t>
      </w:r>
    </w:p>
    <w:p w:rsidR="00850151" w:rsidRPr="005F490B" w:rsidRDefault="00850151" w:rsidP="00850151">
      <w:pPr>
        <w:pStyle w:val="NormalWeb"/>
        <w:jc w:val="both"/>
        <w:rPr>
          <w:rFonts w:ascii="Arial Narrow" w:hAnsi="Arial Narrow"/>
          <w:sz w:val="20"/>
          <w:szCs w:val="20"/>
        </w:rPr>
      </w:pPr>
      <w:r w:rsidRPr="005F490B">
        <w:rPr>
          <w:rFonts w:ascii="Arial Narrow" w:hAnsi="Arial Narrow"/>
          <w:sz w:val="20"/>
          <w:szCs w:val="20"/>
        </w:rPr>
        <w:t>O episódio inspirou a criação do Dia Nacional de Combate à Intolerância Religiosa, 21 de janeiro, data da morte da mãe de santo (</w:t>
      </w:r>
      <w:proofErr w:type="spellStart"/>
      <w:r w:rsidRPr="005F490B">
        <w:rPr>
          <w:rStyle w:val="Forte"/>
          <w:rFonts w:ascii="Arial Narrow" w:hAnsi="Arial Narrow"/>
          <w:sz w:val="20"/>
          <w:szCs w:val="20"/>
        </w:rPr>
        <w:t>REsp</w:t>
      </w:r>
      <w:proofErr w:type="spellEnd"/>
      <w:r w:rsidRPr="005F490B">
        <w:rPr>
          <w:rStyle w:val="Forte"/>
          <w:rFonts w:ascii="Arial Narrow" w:hAnsi="Arial Narrow"/>
          <w:sz w:val="20"/>
          <w:szCs w:val="20"/>
        </w:rPr>
        <w:t xml:space="preserve"> 913.131</w:t>
      </w:r>
      <w:r w:rsidRPr="005F490B">
        <w:rPr>
          <w:rFonts w:ascii="Arial Narrow" w:hAnsi="Arial Narrow"/>
          <w:sz w:val="20"/>
          <w:szCs w:val="20"/>
        </w:rPr>
        <w:t xml:space="preserve">). </w:t>
      </w:r>
    </w:p>
    <w:p w:rsidR="00850151" w:rsidRPr="005F490B" w:rsidRDefault="00850151" w:rsidP="00850151">
      <w:pPr>
        <w:pStyle w:val="NormalWeb"/>
        <w:jc w:val="both"/>
        <w:rPr>
          <w:rFonts w:ascii="Arial Narrow" w:hAnsi="Arial Narrow"/>
          <w:sz w:val="20"/>
          <w:szCs w:val="20"/>
        </w:rPr>
      </w:pPr>
      <w:r w:rsidRPr="005F490B">
        <w:rPr>
          <w:rFonts w:ascii="Arial Narrow" w:hAnsi="Arial Narrow"/>
          <w:sz w:val="20"/>
          <w:szCs w:val="20"/>
        </w:rPr>
        <w:t>(Disponível em http://www.stj.jus.br/sites/STJ/Print/pt_BR/noticias/noticias/%C3%9Altimas/A-f%C3%A9-na-justi%C3%A7a-dos-homens)</w:t>
      </w:r>
    </w:p>
    <w:p w:rsidR="00850151" w:rsidRPr="00265AA2" w:rsidRDefault="00850151" w:rsidP="00850151">
      <w:pPr>
        <w:pStyle w:val="Textodenotaderodap"/>
      </w:pPr>
    </w:p>
  </w:footnote>
  <w:footnote w:id="2">
    <w:p w:rsidR="00850151" w:rsidRDefault="00850151" w:rsidP="00850151">
      <w:pPr>
        <w:pStyle w:val="Textodenotaderodap"/>
        <w:jc w:val="both"/>
        <w:rPr>
          <w:kern w:val="2"/>
        </w:rPr>
      </w:pPr>
      <w:r>
        <w:rPr>
          <w:rStyle w:val="Caracteresdenotaderodap"/>
        </w:rPr>
        <w:footnoteRef/>
      </w:r>
      <w:r w:rsidRPr="00075B2A">
        <w:rPr>
          <w:rFonts w:ascii="Arial Narrow" w:hAnsi="Arial Narrow"/>
        </w:rPr>
        <w:t>Artigo 6º - Constituem receitas da Defensoria Pública do Estado da Bahia: II - os honorários advocatícios, em razão da aplicação do princípio da sucumbência, nas ações em que qualquer dos seus representantes tiver atuado, exceto com relação às pessoas jurídicas de direito público da administração direta e indireta;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1" w:rsidRDefault="00850151" w:rsidP="00850151">
    <w:pPr>
      <w:pStyle w:val="Cabealho"/>
      <w:jc w:val="center"/>
    </w:pPr>
    <w:r>
      <w:rPr>
        <w:noProof/>
        <w:lang w:eastAsia="pt-BR"/>
      </w:rPr>
      <w:drawing>
        <wp:inline distT="0" distB="0" distL="0" distR="0" wp14:anchorId="1793A782">
          <wp:extent cx="2865120" cy="6705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70560"/>
                  </a:xfrm>
                  <a:prstGeom prst="rect">
                    <a:avLst/>
                  </a:prstGeom>
                  <a:noFill/>
                </pic:spPr>
              </pic:pic>
            </a:graphicData>
          </a:graphic>
        </wp:inline>
      </w:drawing>
    </w:r>
  </w:p>
  <w:p w:rsidR="00850151" w:rsidRDefault="00850151" w:rsidP="00850151">
    <w:pPr>
      <w:pStyle w:val="Cabealho"/>
      <w:jc w:val="center"/>
    </w:pPr>
  </w:p>
  <w:p w:rsidR="00850151" w:rsidRDefault="00850151" w:rsidP="00850151">
    <w:r>
      <w:rPr>
        <w:rFonts w:ascii="Arial Narrow" w:hAnsi="Arial Narrow"/>
        <w:sz w:val="20"/>
        <w:szCs w:val="20"/>
        <w:lang w:eastAsia="pt-BR"/>
      </w:rPr>
      <w:t>_______________________________________________________________________________________________</w:t>
    </w:r>
    <w:r>
      <w:rPr>
        <w:rFonts w:ascii="Arial Narrow" w:hAnsi="Arial Narrow"/>
        <w:sz w:val="20"/>
        <w:szCs w:val="20"/>
        <w:lang w:eastAsia="pt-BR"/>
      </w:rPr>
      <w:t>__</w:t>
    </w:r>
    <w:r>
      <w:rPr>
        <w:rFonts w:ascii="Arial Narrow" w:hAnsi="Arial Narrow"/>
        <w:sz w:val="20"/>
        <w:szCs w:val="20"/>
        <w:lang w:eastAsia="pt-BR"/>
      </w:rPr>
      <w:t>_____________________</w:t>
    </w:r>
  </w:p>
  <w:p w:rsidR="00850151" w:rsidRPr="00B2765F" w:rsidRDefault="00850151" w:rsidP="00850151">
    <w:pPr>
      <w:pBdr>
        <w:bottom w:val="single" w:sz="12" w:space="1" w:color="auto"/>
      </w:pBdr>
      <w:spacing w:after="0" w:line="240" w:lineRule="auto"/>
      <w:jc w:val="center"/>
      <w:rPr>
        <w:rFonts w:ascii="Arial Narrow" w:hAnsi="Arial Narrow"/>
        <w:sz w:val="2"/>
        <w:szCs w:val="20"/>
        <w:lang w:eastAsia="pt-BR"/>
      </w:rPr>
    </w:pPr>
  </w:p>
  <w:p w:rsidR="00850151" w:rsidRDefault="00850151" w:rsidP="00850151">
    <w:pPr>
      <w:pBdr>
        <w:bottom w:val="single" w:sz="12" w:space="1" w:color="auto"/>
      </w:pBdr>
      <w:spacing w:after="0" w:line="240" w:lineRule="auto"/>
      <w:jc w:val="center"/>
      <w:rPr>
        <w:rFonts w:ascii="Arial Narrow" w:hAnsi="Arial Narrow"/>
        <w:sz w:val="20"/>
        <w:szCs w:val="20"/>
        <w:lang w:eastAsia="pt-BR"/>
      </w:rPr>
    </w:pPr>
    <w:r>
      <w:rPr>
        <w:rFonts w:ascii="Arial Narrow" w:hAnsi="Arial Narrow"/>
        <w:sz w:val="20"/>
        <w:szCs w:val="20"/>
        <w:lang w:eastAsia="pt-BR"/>
      </w:rPr>
      <w:t>Grupo de Trabalho de Religiões Afro-brasileiras</w:t>
    </w:r>
  </w:p>
  <w:p w:rsidR="00850151" w:rsidRPr="009F0A7E" w:rsidRDefault="00850151" w:rsidP="00850151">
    <w:pPr>
      <w:pBdr>
        <w:bottom w:val="single" w:sz="12" w:space="1" w:color="auto"/>
      </w:pBdr>
      <w:spacing w:after="0" w:line="240" w:lineRule="auto"/>
      <w:jc w:val="center"/>
      <w:rPr>
        <w:rFonts w:ascii="Arial Narrow" w:hAnsi="Arial Narrow"/>
        <w:sz w:val="20"/>
        <w:szCs w:val="20"/>
        <w:lang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1" w:rsidRDefault="00850151" w:rsidP="00DB0D29">
    <w:pPr>
      <w:pStyle w:val="Cabealho"/>
      <w:jc w:val="center"/>
      <w:rPr>
        <w:noProof/>
        <w:lang w:eastAsia="pt-BR"/>
      </w:rPr>
    </w:pPr>
  </w:p>
  <w:p w:rsidR="00850151" w:rsidRDefault="00850151" w:rsidP="00DB0D29">
    <w:pPr>
      <w:pStyle w:val="Cabealho"/>
      <w:jc w:val="center"/>
      <w:rPr>
        <w:noProof/>
        <w:lang w:eastAsia="pt-BR"/>
      </w:rPr>
    </w:pPr>
  </w:p>
  <w:p w:rsidR="00850151" w:rsidRDefault="00850151" w:rsidP="00DB0D29">
    <w:pPr>
      <w:pStyle w:val="Cabealho"/>
      <w:jc w:val="center"/>
    </w:pPr>
  </w:p>
  <w:p w:rsidR="00850151" w:rsidRDefault="00850151" w:rsidP="00DB0D2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F8E57A6"/>
    <w:lvl w:ilvl="0">
      <w:start w:val="1"/>
      <w:numFmt w:val="lowerRoman"/>
      <w:lvlText w:val="%1."/>
      <w:lvlJc w:val="left"/>
      <w:pPr>
        <w:tabs>
          <w:tab w:val="num" w:pos="0"/>
        </w:tabs>
        <w:ind w:left="0" w:firstLine="0"/>
      </w:pPr>
      <w:rPr>
        <w:color w:val="auto"/>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439400A"/>
    <w:multiLevelType w:val="hybridMultilevel"/>
    <w:tmpl w:val="A0F66612"/>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04A319D9"/>
    <w:multiLevelType w:val="hybridMultilevel"/>
    <w:tmpl w:val="98D4AD36"/>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15:restartNumberingAfterBreak="0">
    <w:nsid w:val="055F3107"/>
    <w:multiLevelType w:val="hybridMultilevel"/>
    <w:tmpl w:val="740C8BC2"/>
    <w:lvl w:ilvl="0" w:tplc="29AAB84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063B3A37"/>
    <w:multiLevelType w:val="hybridMultilevel"/>
    <w:tmpl w:val="3582101E"/>
    <w:lvl w:ilvl="0" w:tplc="BDF4BA28">
      <w:start w:val="1"/>
      <w:numFmt w:val="lowerRoman"/>
      <w:lvlText w:val="%1)"/>
      <w:lvlJc w:val="left"/>
      <w:pPr>
        <w:ind w:left="2127" w:hanging="720"/>
      </w:pPr>
      <w:rPr>
        <w:rFonts w:hint="default"/>
      </w:rPr>
    </w:lvl>
    <w:lvl w:ilvl="1" w:tplc="04160019" w:tentative="1">
      <w:start w:val="1"/>
      <w:numFmt w:val="lowerLetter"/>
      <w:lvlText w:val="%2."/>
      <w:lvlJc w:val="left"/>
      <w:pPr>
        <w:ind w:left="2487" w:hanging="360"/>
      </w:pPr>
    </w:lvl>
    <w:lvl w:ilvl="2" w:tplc="0416001B" w:tentative="1">
      <w:start w:val="1"/>
      <w:numFmt w:val="lowerRoman"/>
      <w:lvlText w:val="%3."/>
      <w:lvlJc w:val="right"/>
      <w:pPr>
        <w:ind w:left="3207" w:hanging="180"/>
      </w:pPr>
    </w:lvl>
    <w:lvl w:ilvl="3" w:tplc="0416000F" w:tentative="1">
      <w:start w:val="1"/>
      <w:numFmt w:val="decimal"/>
      <w:lvlText w:val="%4."/>
      <w:lvlJc w:val="left"/>
      <w:pPr>
        <w:ind w:left="3927" w:hanging="360"/>
      </w:pPr>
    </w:lvl>
    <w:lvl w:ilvl="4" w:tplc="04160019" w:tentative="1">
      <w:start w:val="1"/>
      <w:numFmt w:val="lowerLetter"/>
      <w:lvlText w:val="%5."/>
      <w:lvlJc w:val="left"/>
      <w:pPr>
        <w:ind w:left="4647" w:hanging="360"/>
      </w:pPr>
    </w:lvl>
    <w:lvl w:ilvl="5" w:tplc="0416001B" w:tentative="1">
      <w:start w:val="1"/>
      <w:numFmt w:val="lowerRoman"/>
      <w:lvlText w:val="%6."/>
      <w:lvlJc w:val="right"/>
      <w:pPr>
        <w:ind w:left="5367" w:hanging="180"/>
      </w:pPr>
    </w:lvl>
    <w:lvl w:ilvl="6" w:tplc="0416000F" w:tentative="1">
      <w:start w:val="1"/>
      <w:numFmt w:val="decimal"/>
      <w:lvlText w:val="%7."/>
      <w:lvlJc w:val="left"/>
      <w:pPr>
        <w:ind w:left="6087" w:hanging="360"/>
      </w:pPr>
    </w:lvl>
    <w:lvl w:ilvl="7" w:tplc="04160019" w:tentative="1">
      <w:start w:val="1"/>
      <w:numFmt w:val="lowerLetter"/>
      <w:lvlText w:val="%8."/>
      <w:lvlJc w:val="left"/>
      <w:pPr>
        <w:ind w:left="6807" w:hanging="360"/>
      </w:pPr>
    </w:lvl>
    <w:lvl w:ilvl="8" w:tplc="0416001B" w:tentative="1">
      <w:start w:val="1"/>
      <w:numFmt w:val="lowerRoman"/>
      <w:lvlText w:val="%9."/>
      <w:lvlJc w:val="right"/>
      <w:pPr>
        <w:ind w:left="7527" w:hanging="180"/>
      </w:pPr>
    </w:lvl>
  </w:abstractNum>
  <w:abstractNum w:abstractNumId="5" w15:restartNumberingAfterBreak="0">
    <w:nsid w:val="08457FF8"/>
    <w:multiLevelType w:val="hybridMultilevel"/>
    <w:tmpl w:val="043816E4"/>
    <w:lvl w:ilvl="0" w:tplc="DE32DB64">
      <w:start w:val="9"/>
      <w:numFmt w:val="lowerLetter"/>
      <w:lvlText w:val="%1."/>
      <w:lvlJc w:val="left"/>
      <w:pPr>
        <w:ind w:left="927" w:hanging="360"/>
      </w:pPr>
      <w:rPr>
        <w:rFonts w:hint="default"/>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8902216"/>
    <w:multiLevelType w:val="hybridMultilevel"/>
    <w:tmpl w:val="3582101E"/>
    <w:lvl w:ilvl="0" w:tplc="BDF4BA28">
      <w:start w:val="1"/>
      <w:numFmt w:val="lowerRoman"/>
      <w:lvlText w:val="%1)"/>
      <w:lvlJc w:val="left"/>
      <w:pPr>
        <w:ind w:left="2127" w:hanging="720"/>
      </w:pPr>
      <w:rPr>
        <w:rFonts w:hint="default"/>
      </w:rPr>
    </w:lvl>
    <w:lvl w:ilvl="1" w:tplc="04160019" w:tentative="1">
      <w:start w:val="1"/>
      <w:numFmt w:val="lowerLetter"/>
      <w:lvlText w:val="%2."/>
      <w:lvlJc w:val="left"/>
      <w:pPr>
        <w:ind w:left="2487" w:hanging="360"/>
      </w:pPr>
    </w:lvl>
    <w:lvl w:ilvl="2" w:tplc="0416001B" w:tentative="1">
      <w:start w:val="1"/>
      <w:numFmt w:val="lowerRoman"/>
      <w:lvlText w:val="%3."/>
      <w:lvlJc w:val="right"/>
      <w:pPr>
        <w:ind w:left="3207" w:hanging="180"/>
      </w:pPr>
    </w:lvl>
    <w:lvl w:ilvl="3" w:tplc="0416000F" w:tentative="1">
      <w:start w:val="1"/>
      <w:numFmt w:val="decimal"/>
      <w:lvlText w:val="%4."/>
      <w:lvlJc w:val="left"/>
      <w:pPr>
        <w:ind w:left="3927" w:hanging="360"/>
      </w:pPr>
    </w:lvl>
    <w:lvl w:ilvl="4" w:tplc="04160019" w:tentative="1">
      <w:start w:val="1"/>
      <w:numFmt w:val="lowerLetter"/>
      <w:lvlText w:val="%5."/>
      <w:lvlJc w:val="left"/>
      <w:pPr>
        <w:ind w:left="4647" w:hanging="360"/>
      </w:pPr>
    </w:lvl>
    <w:lvl w:ilvl="5" w:tplc="0416001B" w:tentative="1">
      <w:start w:val="1"/>
      <w:numFmt w:val="lowerRoman"/>
      <w:lvlText w:val="%6."/>
      <w:lvlJc w:val="right"/>
      <w:pPr>
        <w:ind w:left="5367" w:hanging="180"/>
      </w:pPr>
    </w:lvl>
    <w:lvl w:ilvl="6" w:tplc="0416000F" w:tentative="1">
      <w:start w:val="1"/>
      <w:numFmt w:val="decimal"/>
      <w:lvlText w:val="%7."/>
      <w:lvlJc w:val="left"/>
      <w:pPr>
        <w:ind w:left="6087" w:hanging="360"/>
      </w:pPr>
    </w:lvl>
    <w:lvl w:ilvl="7" w:tplc="04160019" w:tentative="1">
      <w:start w:val="1"/>
      <w:numFmt w:val="lowerLetter"/>
      <w:lvlText w:val="%8."/>
      <w:lvlJc w:val="left"/>
      <w:pPr>
        <w:ind w:left="6807" w:hanging="360"/>
      </w:pPr>
    </w:lvl>
    <w:lvl w:ilvl="8" w:tplc="0416001B" w:tentative="1">
      <w:start w:val="1"/>
      <w:numFmt w:val="lowerRoman"/>
      <w:lvlText w:val="%9."/>
      <w:lvlJc w:val="right"/>
      <w:pPr>
        <w:ind w:left="7527" w:hanging="180"/>
      </w:pPr>
    </w:lvl>
  </w:abstractNum>
  <w:abstractNum w:abstractNumId="7" w15:restartNumberingAfterBreak="0">
    <w:nsid w:val="0A1334ED"/>
    <w:multiLevelType w:val="hybridMultilevel"/>
    <w:tmpl w:val="53C87880"/>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0DCF7C0E"/>
    <w:multiLevelType w:val="hybridMultilevel"/>
    <w:tmpl w:val="61BCFAC6"/>
    <w:lvl w:ilvl="0" w:tplc="EFA2E1A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A061510"/>
    <w:multiLevelType w:val="hybridMultilevel"/>
    <w:tmpl w:val="C9207CB0"/>
    <w:lvl w:ilvl="0" w:tplc="04160003">
      <w:start w:val="1"/>
      <w:numFmt w:val="bullet"/>
      <w:lvlText w:val="o"/>
      <w:lvlJc w:val="left"/>
      <w:pPr>
        <w:ind w:left="2138" w:hanging="360"/>
      </w:pPr>
      <w:rPr>
        <w:rFonts w:ascii="Courier New" w:hAnsi="Courier New" w:cs="Courier New"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1C0358A0"/>
    <w:multiLevelType w:val="hybridMultilevel"/>
    <w:tmpl w:val="980C903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6A26C0"/>
    <w:multiLevelType w:val="hybridMultilevel"/>
    <w:tmpl w:val="8D2C74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B1479A"/>
    <w:multiLevelType w:val="multilevel"/>
    <w:tmpl w:val="00000005"/>
    <w:lvl w:ilvl="0">
      <w:start w:val="1"/>
      <w:numFmt w:val="low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260834E4"/>
    <w:multiLevelType w:val="hybridMultilevel"/>
    <w:tmpl w:val="A0B4B490"/>
    <w:lvl w:ilvl="0" w:tplc="EA8E0B88">
      <w:start w:val="1"/>
      <w:numFmt w:val="lowerLetter"/>
      <w:lvlText w:val="%1)"/>
      <w:lvlJc w:val="left"/>
      <w:pPr>
        <w:ind w:left="1782" w:hanging="360"/>
      </w:pPr>
      <w:rPr>
        <w:rFonts w:hint="default"/>
        <w:b/>
      </w:rPr>
    </w:lvl>
    <w:lvl w:ilvl="1" w:tplc="04160019" w:tentative="1">
      <w:start w:val="1"/>
      <w:numFmt w:val="lowerLetter"/>
      <w:lvlText w:val="%2."/>
      <w:lvlJc w:val="left"/>
      <w:pPr>
        <w:ind w:left="2502" w:hanging="360"/>
      </w:pPr>
    </w:lvl>
    <w:lvl w:ilvl="2" w:tplc="0416001B" w:tentative="1">
      <w:start w:val="1"/>
      <w:numFmt w:val="lowerRoman"/>
      <w:lvlText w:val="%3."/>
      <w:lvlJc w:val="right"/>
      <w:pPr>
        <w:ind w:left="3222" w:hanging="180"/>
      </w:pPr>
    </w:lvl>
    <w:lvl w:ilvl="3" w:tplc="0416000F" w:tentative="1">
      <w:start w:val="1"/>
      <w:numFmt w:val="decimal"/>
      <w:lvlText w:val="%4."/>
      <w:lvlJc w:val="left"/>
      <w:pPr>
        <w:ind w:left="3942" w:hanging="360"/>
      </w:pPr>
    </w:lvl>
    <w:lvl w:ilvl="4" w:tplc="04160019" w:tentative="1">
      <w:start w:val="1"/>
      <w:numFmt w:val="lowerLetter"/>
      <w:lvlText w:val="%5."/>
      <w:lvlJc w:val="left"/>
      <w:pPr>
        <w:ind w:left="4662" w:hanging="360"/>
      </w:pPr>
    </w:lvl>
    <w:lvl w:ilvl="5" w:tplc="0416001B" w:tentative="1">
      <w:start w:val="1"/>
      <w:numFmt w:val="lowerRoman"/>
      <w:lvlText w:val="%6."/>
      <w:lvlJc w:val="right"/>
      <w:pPr>
        <w:ind w:left="5382" w:hanging="180"/>
      </w:pPr>
    </w:lvl>
    <w:lvl w:ilvl="6" w:tplc="0416000F" w:tentative="1">
      <w:start w:val="1"/>
      <w:numFmt w:val="decimal"/>
      <w:lvlText w:val="%7."/>
      <w:lvlJc w:val="left"/>
      <w:pPr>
        <w:ind w:left="6102" w:hanging="360"/>
      </w:pPr>
    </w:lvl>
    <w:lvl w:ilvl="7" w:tplc="04160019" w:tentative="1">
      <w:start w:val="1"/>
      <w:numFmt w:val="lowerLetter"/>
      <w:lvlText w:val="%8."/>
      <w:lvlJc w:val="left"/>
      <w:pPr>
        <w:ind w:left="6822" w:hanging="360"/>
      </w:pPr>
    </w:lvl>
    <w:lvl w:ilvl="8" w:tplc="0416001B" w:tentative="1">
      <w:start w:val="1"/>
      <w:numFmt w:val="lowerRoman"/>
      <w:lvlText w:val="%9."/>
      <w:lvlJc w:val="right"/>
      <w:pPr>
        <w:ind w:left="7542" w:hanging="180"/>
      </w:pPr>
    </w:lvl>
  </w:abstractNum>
  <w:abstractNum w:abstractNumId="14" w15:restartNumberingAfterBreak="0">
    <w:nsid w:val="27AF3062"/>
    <w:multiLevelType w:val="multilevel"/>
    <w:tmpl w:val="86D2A576"/>
    <w:lvl w:ilvl="0">
      <w:start w:val="2"/>
      <w:numFmt w:val="lowerRoman"/>
      <w:lvlText w:val="%1."/>
      <w:lvlJc w:val="left"/>
      <w:pPr>
        <w:tabs>
          <w:tab w:val="num" w:pos="0"/>
        </w:tabs>
        <w:ind w:left="0" w:firstLine="0"/>
      </w:pPr>
      <w:rPr>
        <w:rFonts w:hint="default"/>
        <w:b/>
        <w:color w:val="auto"/>
        <w:u w:val="single"/>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 w15:restartNumberingAfterBreak="0">
    <w:nsid w:val="2DC21BFB"/>
    <w:multiLevelType w:val="hybridMultilevel"/>
    <w:tmpl w:val="5D528FAC"/>
    <w:lvl w:ilvl="0" w:tplc="04160001">
      <w:start w:val="1"/>
      <w:numFmt w:val="bullet"/>
      <w:lvlText w:val=""/>
      <w:lvlJc w:val="left"/>
      <w:pPr>
        <w:ind w:left="1495" w:hanging="360"/>
      </w:pPr>
      <w:rPr>
        <w:rFonts w:ascii="Symbol" w:hAnsi="Symbol"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6" w15:restartNumberingAfterBreak="0">
    <w:nsid w:val="32C865DE"/>
    <w:multiLevelType w:val="hybridMultilevel"/>
    <w:tmpl w:val="D01ECAFA"/>
    <w:lvl w:ilvl="0" w:tplc="AD5AF0DC">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518E1298">
      <w:start w:val="1"/>
      <w:numFmt w:val="lowerRoman"/>
      <w:lvlText w:val="%3)"/>
      <w:lvlJc w:val="left"/>
      <w:pPr>
        <w:ind w:left="3048" w:hanging="720"/>
      </w:pPr>
      <w:rPr>
        <w:rFonts w:hint="default"/>
      </w:r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2ED77C4"/>
    <w:multiLevelType w:val="hybridMultilevel"/>
    <w:tmpl w:val="A0B4B490"/>
    <w:lvl w:ilvl="0" w:tplc="EA8E0B88">
      <w:start w:val="1"/>
      <w:numFmt w:val="lowerLetter"/>
      <w:lvlText w:val="%1)"/>
      <w:lvlJc w:val="left"/>
      <w:pPr>
        <w:ind w:left="1782" w:hanging="360"/>
      </w:pPr>
      <w:rPr>
        <w:rFonts w:hint="default"/>
        <w:b/>
      </w:rPr>
    </w:lvl>
    <w:lvl w:ilvl="1" w:tplc="04160019" w:tentative="1">
      <w:start w:val="1"/>
      <w:numFmt w:val="lowerLetter"/>
      <w:lvlText w:val="%2."/>
      <w:lvlJc w:val="left"/>
      <w:pPr>
        <w:ind w:left="2502" w:hanging="360"/>
      </w:pPr>
    </w:lvl>
    <w:lvl w:ilvl="2" w:tplc="0416001B" w:tentative="1">
      <w:start w:val="1"/>
      <w:numFmt w:val="lowerRoman"/>
      <w:lvlText w:val="%3."/>
      <w:lvlJc w:val="right"/>
      <w:pPr>
        <w:ind w:left="3222" w:hanging="180"/>
      </w:pPr>
    </w:lvl>
    <w:lvl w:ilvl="3" w:tplc="0416000F" w:tentative="1">
      <w:start w:val="1"/>
      <w:numFmt w:val="decimal"/>
      <w:lvlText w:val="%4."/>
      <w:lvlJc w:val="left"/>
      <w:pPr>
        <w:ind w:left="3942" w:hanging="360"/>
      </w:pPr>
    </w:lvl>
    <w:lvl w:ilvl="4" w:tplc="04160019" w:tentative="1">
      <w:start w:val="1"/>
      <w:numFmt w:val="lowerLetter"/>
      <w:lvlText w:val="%5."/>
      <w:lvlJc w:val="left"/>
      <w:pPr>
        <w:ind w:left="4662" w:hanging="360"/>
      </w:pPr>
    </w:lvl>
    <w:lvl w:ilvl="5" w:tplc="0416001B" w:tentative="1">
      <w:start w:val="1"/>
      <w:numFmt w:val="lowerRoman"/>
      <w:lvlText w:val="%6."/>
      <w:lvlJc w:val="right"/>
      <w:pPr>
        <w:ind w:left="5382" w:hanging="180"/>
      </w:pPr>
    </w:lvl>
    <w:lvl w:ilvl="6" w:tplc="0416000F" w:tentative="1">
      <w:start w:val="1"/>
      <w:numFmt w:val="decimal"/>
      <w:lvlText w:val="%7."/>
      <w:lvlJc w:val="left"/>
      <w:pPr>
        <w:ind w:left="6102" w:hanging="360"/>
      </w:pPr>
    </w:lvl>
    <w:lvl w:ilvl="7" w:tplc="04160019" w:tentative="1">
      <w:start w:val="1"/>
      <w:numFmt w:val="lowerLetter"/>
      <w:lvlText w:val="%8."/>
      <w:lvlJc w:val="left"/>
      <w:pPr>
        <w:ind w:left="6822" w:hanging="360"/>
      </w:pPr>
    </w:lvl>
    <w:lvl w:ilvl="8" w:tplc="0416001B" w:tentative="1">
      <w:start w:val="1"/>
      <w:numFmt w:val="lowerRoman"/>
      <w:lvlText w:val="%9."/>
      <w:lvlJc w:val="right"/>
      <w:pPr>
        <w:ind w:left="7542" w:hanging="180"/>
      </w:pPr>
    </w:lvl>
  </w:abstractNum>
  <w:abstractNum w:abstractNumId="18" w15:restartNumberingAfterBreak="0">
    <w:nsid w:val="376C6A0D"/>
    <w:multiLevelType w:val="hybridMultilevel"/>
    <w:tmpl w:val="68921CCC"/>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3ACD0D81"/>
    <w:multiLevelType w:val="hybridMultilevel"/>
    <w:tmpl w:val="91365D56"/>
    <w:lvl w:ilvl="0" w:tplc="40B4CAF4">
      <w:start w:val="2"/>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3B5747FA"/>
    <w:multiLevelType w:val="hybridMultilevel"/>
    <w:tmpl w:val="3FD2EED8"/>
    <w:lvl w:ilvl="0" w:tplc="CFB28BB6">
      <w:start w:val="1"/>
      <w:numFmt w:val="decimal"/>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4A270F3F"/>
    <w:multiLevelType w:val="hybridMultilevel"/>
    <w:tmpl w:val="22209F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070503"/>
    <w:multiLevelType w:val="hybridMultilevel"/>
    <w:tmpl w:val="8626D57E"/>
    <w:lvl w:ilvl="0" w:tplc="0166E2CE">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BBA5EFC"/>
    <w:multiLevelType w:val="hybridMultilevel"/>
    <w:tmpl w:val="0EC4DCA6"/>
    <w:lvl w:ilvl="0" w:tplc="80B6692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B234AA"/>
    <w:multiLevelType w:val="hybridMultilevel"/>
    <w:tmpl w:val="3582101E"/>
    <w:lvl w:ilvl="0" w:tplc="BDF4BA28">
      <w:start w:val="1"/>
      <w:numFmt w:val="lowerRoman"/>
      <w:lvlText w:val="%1)"/>
      <w:lvlJc w:val="left"/>
      <w:pPr>
        <w:ind w:left="2127" w:hanging="720"/>
      </w:pPr>
      <w:rPr>
        <w:rFonts w:hint="default"/>
      </w:rPr>
    </w:lvl>
    <w:lvl w:ilvl="1" w:tplc="04160019" w:tentative="1">
      <w:start w:val="1"/>
      <w:numFmt w:val="lowerLetter"/>
      <w:lvlText w:val="%2."/>
      <w:lvlJc w:val="left"/>
      <w:pPr>
        <w:ind w:left="2487" w:hanging="360"/>
      </w:pPr>
    </w:lvl>
    <w:lvl w:ilvl="2" w:tplc="0416001B" w:tentative="1">
      <w:start w:val="1"/>
      <w:numFmt w:val="lowerRoman"/>
      <w:lvlText w:val="%3."/>
      <w:lvlJc w:val="right"/>
      <w:pPr>
        <w:ind w:left="3207" w:hanging="180"/>
      </w:pPr>
    </w:lvl>
    <w:lvl w:ilvl="3" w:tplc="0416000F" w:tentative="1">
      <w:start w:val="1"/>
      <w:numFmt w:val="decimal"/>
      <w:lvlText w:val="%4."/>
      <w:lvlJc w:val="left"/>
      <w:pPr>
        <w:ind w:left="3927" w:hanging="360"/>
      </w:pPr>
    </w:lvl>
    <w:lvl w:ilvl="4" w:tplc="04160019" w:tentative="1">
      <w:start w:val="1"/>
      <w:numFmt w:val="lowerLetter"/>
      <w:lvlText w:val="%5."/>
      <w:lvlJc w:val="left"/>
      <w:pPr>
        <w:ind w:left="4647" w:hanging="360"/>
      </w:pPr>
    </w:lvl>
    <w:lvl w:ilvl="5" w:tplc="0416001B" w:tentative="1">
      <w:start w:val="1"/>
      <w:numFmt w:val="lowerRoman"/>
      <w:lvlText w:val="%6."/>
      <w:lvlJc w:val="right"/>
      <w:pPr>
        <w:ind w:left="5367" w:hanging="180"/>
      </w:pPr>
    </w:lvl>
    <w:lvl w:ilvl="6" w:tplc="0416000F" w:tentative="1">
      <w:start w:val="1"/>
      <w:numFmt w:val="decimal"/>
      <w:lvlText w:val="%7."/>
      <w:lvlJc w:val="left"/>
      <w:pPr>
        <w:ind w:left="6087" w:hanging="360"/>
      </w:pPr>
    </w:lvl>
    <w:lvl w:ilvl="7" w:tplc="04160019" w:tentative="1">
      <w:start w:val="1"/>
      <w:numFmt w:val="lowerLetter"/>
      <w:lvlText w:val="%8."/>
      <w:lvlJc w:val="left"/>
      <w:pPr>
        <w:ind w:left="6807" w:hanging="360"/>
      </w:pPr>
    </w:lvl>
    <w:lvl w:ilvl="8" w:tplc="0416001B" w:tentative="1">
      <w:start w:val="1"/>
      <w:numFmt w:val="lowerRoman"/>
      <w:lvlText w:val="%9."/>
      <w:lvlJc w:val="right"/>
      <w:pPr>
        <w:ind w:left="7527" w:hanging="180"/>
      </w:pPr>
    </w:lvl>
  </w:abstractNum>
  <w:abstractNum w:abstractNumId="25" w15:restartNumberingAfterBreak="0">
    <w:nsid w:val="5F9074F0"/>
    <w:multiLevelType w:val="hybridMultilevel"/>
    <w:tmpl w:val="249276CE"/>
    <w:lvl w:ilvl="0" w:tplc="CAEAF01C">
      <w:start w:val="1"/>
      <w:numFmt w:val="bullet"/>
      <w:suff w:val="nothing"/>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15:restartNumberingAfterBreak="0">
    <w:nsid w:val="61D32B88"/>
    <w:multiLevelType w:val="hybridMultilevel"/>
    <w:tmpl w:val="539E40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7" w15:restartNumberingAfterBreak="0">
    <w:nsid w:val="783E30C7"/>
    <w:multiLevelType w:val="hybridMultilevel"/>
    <w:tmpl w:val="AAF405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576CDA"/>
    <w:multiLevelType w:val="hybridMultilevel"/>
    <w:tmpl w:val="54AA74D8"/>
    <w:lvl w:ilvl="0" w:tplc="04160017">
      <w:start w:val="1"/>
      <w:numFmt w:val="lowerLetter"/>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29" w15:restartNumberingAfterBreak="0">
    <w:nsid w:val="7F9F3C45"/>
    <w:multiLevelType w:val="hybridMultilevel"/>
    <w:tmpl w:val="A31CF724"/>
    <w:lvl w:ilvl="0" w:tplc="0416000B">
      <w:start w:val="1"/>
      <w:numFmt w:val="bullet"/>
      <w:lvlText w:val=""/>
      <w:lvlJc w:val="left"/>
      <w:pPr>
        <w:ind w:left="2007" w:hanging="360"/>
      </w:pPr>
      <w:rPr>
        <w:rFonts w:ascii="Wingdings" w:hAnsi="Wingdings"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num w:numId="1">
    <w:abstractNumId w:val="29"/>
  </w:num>
  <w:num w:numId="2">
    <w:abstractNumId w:val="25"/>
  </w:num>
  <w:num w:numId="3">
    <w:abstractNumId w:val="2"/>
  </w:num>
  <w:num w:numId="4">
    <w:abstractNumId w:val="21"/>
  </w:num>
  <w:num w:numId="5">
    <w:abstractNumId w:val="26"/>
  </w:num>
  <w:num w:numId="6">
    <w:abstractNumId w:val="4"/>
  </w:num>
  <w:num w:numId="7">
    <w:abstractNumId w:val="1"/>
  </w:num>
  <w:num w:numId="8">
    <w:abstractNumId w:val="18"/>
  </w:num>
  <w:num w:numId="9">
    <w:abstractNumId w:val="6"/>
  </w:num>
  <w:num w:numId="10">
    <w:abstractNumId w:val="24"/>
  </w:num>
  <w:num w:numId="11">
    <w:abstractNumId w:val="16"/>
  </w:num>
  <w:num w:numId="12">
    <w:abstractNumId w:val="11"/>
  </w:num>
  <w:num w:numId="13">
    <w:abstractNumId w:val="23"/>
  </w:num>
  <w:num w:numId="14">
    <w:abstractNumId w:val="22"/>
  </w:num>
  <w:num w:numId="15">
    <w:abstractNumId w:val="8"/>
  </w:num>
  <w:num w:numId="16">
    <w:abstractNumId w:val="20"/>
  </w:num>
  <w:num w:numId="17">
    <w:abstractNumId w:val="28"/>
  </w:num>
  <w:num w:numId="18">
    <w:abstractNumId w:val="9"/>
  </w:num>
  <w:num w:numId="19">
    <w:abstractNumId w:val="7"/>
  </w:num>
  <w:num w:numId="20">
    <w:abstractNumId w:val="0"/>
  </w:num>
  <w:num w:numId="21">
    <w:abstractNumId w:val="14"/>
  </w:num>
  <w:num w:numId="22">
    <w:abstractNumId w:val="27"/>
  </w:num>
  <w:num w:numId="23">
    <w:abstractNumId w:val="15"/>
  </w:num>
  <w:num w:numId="24">
    <w:abstractNumId w:val="3"/>
  </w:num>
  <w:num w:numId="25">
    <w:abstractNumId w:val="10"/>
  </w:num>
  <w:num w:numId="26">
    <w:abstractNumId w:val="13"/>
  </w:num>
  <w:num w:numId="27">
    <w:abstractNumId w:val="17"/>
  </w:num>
  <w:num w:numId="28">
    <w:abstractNumId w:val="12"/>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51"/>
    <w:rsid w:val="00850151"/>
    <w:rsid w:val="00D233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341478-5CCF-4911-9ADB-E8D95617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850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0151"/>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8501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0151"/>
  </w:style>
  <w:style w:type="paragraph" w:styleId="Rodap">
    <w:name w:val="footer"/>
    <w:basedOn w:val="Normal"/>
    <w:link w:val="RodapChar"/>
    <w:uiPriority w:val="99"/>
    <w:unhideWhenUsed/>
    <w:rsid w:val="00850151"/>
    <w:pPr>
      <w:tabs>
        <w:tab w:val="center" w:pos="4252"/>
        <w:tab w:val="right" w:pos="8504"/>
      </w:tabs>
      <w:spacing w:after="0" w:line="240" w:lineRule="auto"/>
    </w:pPr>
  </w:style>
  <w:style w:type="character" w:customStyle="1" w:styleId="RodapChar">
    <w:name w:val="Rodapé Char"/>
    <w:basedOn w:val="Fontepargpadro"/>
    <w:link w:val="Rodap"/>
    <w:uiPriority w:val="99"/>
    <w:rsid w:val="00850151"/>
  </w:style>
  <w:style w:type="paragraph" w:styleId="PargrafodaLista">
    <w:name w:val="List Paragraph"/>
    <w:basedOn w:val="Normal"/>
    <w:qFormat/>
    <w:rsid w:val="00850151"/>
    <w:pPr>
      <w:ind w:left="720"/>
      <w:contextualSpacing/>
    </w:pPr>
    <w:rPr>
      <w:rFonts w:ascii="Calibri" w:eastAsia="Calibri" w:hAnsi="Calibri" w:cs="Times New Roman"/>
    </w:rPr>
  </w:style>
  <w:style w:type="paragraph" w:styleId="Textodenotaderodap">
    <w:name w:val="footnote text"/>
    <w:basedOn w:val="Normal"/>
    <w:link w:val="TextodenotaderodapChar"/>
    <w:unhideWhenUsed/>
    <w:rsid w:val="00850151"/>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850151"/>
    <w:rPr>
      <w:rFonts w:ascii="Calibri" w:eastAsia="Calibri" w:hAnsi="Calibri" w:cs="Times New Roman"/>
      <w:sz w:val="20"/>
      <w:szCs w:val="20"/>
    </w:rPr>
  </w:style>
  <w:style w:type="character" w:styleId="Hyperlink">
    <w:name w:val="Hyperlink"/>
    <w:basedOn w:val="Fontepargpadro"/>
    <w:uiPriority w:val="99"/>
    <w:unhideWhenUsed/>
    <w:rsid w:val="00850151"/>
    <w:rPr>
      <w:color w:val="0563C1" w:themeColor="hyperlink"/>
      <w:u w:val="single"/>
    </w:rPr>
  </w:style>
  <w:style w:type="paragraph" w:styleId="SemEspaamento">
    <w:name w:val="No Spacing"/>
    <w:link w:val="SemEspaamentoChar"/>
    <w:uiPriority w:val="1"/>
    <w:qFormat/>
    <w:rsid w:val="00850151"/>
    <w:pPr>
      <w:spacing w:after="0" w:line="240" w:lineRule="auto"/>
    </w:pPr>
  </w:style>
  <w:style w:type="character" w:customStyle="1" w:styleId="SemEspaamentoChar">
    <w:name w:val="Sem Espaçamento Char"/>
    <w:basedOn w:val="Fontepargpadro"/>
    <w:link w:val="SemEspaamento"/>
    <w:uiPriority w:val="1"/>
    <w:rsid w:val="00850151"/>
  </w:style>
  <w:style w:type="paragraph" w:styleId="Recuodecorpodetexto">
    <w:name w:val="Body Text Indent"/>
    <w:basedOn w:val="Normal"/>
    <w:link w:val="RecuodecorpodetextoChar"/>
    <w:rsid w:val="0085015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RecuodecorpodetextoChar">
    <w:name w:val="Recuo de corpo de texto Char"/>
    <w:basedOn w:val="Fontepargpadro"/>
    <w:link w:val="Recuodecorpodetexto"/>
    <w:rsid w:val="00850151"/>
    <w:rPr>
      <w:rFonts w:ascii="Times New Roman" w:eastAsia="Times New Roman" w:hAnsi="Times New Roman" w:cs="Times New Roman"/>
      <w:sz w:val="24"/>
      <w:szCs w:val="24"/>
      <w:lang w:eastAsia="zh-CN"/>
    </w:rPr>
  </w:style>
  <w:style w:type="character" w:customStyle="1" w:styleId="badge">
    <w:name w:val="badge"/>
    <w:basedOn w:val="Fontepargpadro"/>
    <w:rsid w:val="00850151"/>
  </w:style>
  <w:style w:type="character" w:customStyle="1" w:styleId="apple-converted-space">
    <w:name w:val="apple-converted-space"/>
    <w:basedOn w:val="Fontepargpadro"/>
    <w:rsid w:val="00850151"/>
  </w:style>
  <w:style w:type="character" w:styleId="Refdenotaderodap">
    <w:name w:val="footnote reference"/>
    <w:basedOn w:val="Fontepargpadro"/>
    <w:unhideWhenUsed/>
    <w:rsid w:val="00850151"/>
    <w:rPr>
      <w:vertAlign w:val="superscript"/>
    </w:rPr>
  </w:style>
  <w:style w:type="character" w:customStyle="1" w:styleId="Fontepargpadro1">
    <w:name w:val="Fonte parág. padrão1"/>
    <w:rsid w:val="00850151"/>
  </w:style>
  <w:style w:type="paragraph" w:customStyle="1" w:styleId="Textbody">
    <w:name w:val="Text body"/>
    <w:basedOn w:val="Normal"/>
    <w:rsid w:val="00850151"/>
    <w:pPr>
      <w:widowControl w:val="0"/>
      <w:suppressAutoHyphens/>
      <w:spacing w:after="120" w:line="100" w:lineRule="atLeast"/>
      <w:textAlignment w:val="baseline"/>
    </w:pPr>
    <w:rPr>
      <w:rFonts w:ascii="Times New Roman" w:eastAsia="Arial Unicode MS" w:hAnsi="Times New Roman" w:cs="Mangal"/>
      <w:kern w:val="1"/>
      <w:sz w:val="24"/>
      <w:szCs w:val="24"/>
      <w:lang w:eastAsia="zh-CN" w:bidi="hi-IN"/>
    </w:rPr>
  </w:style>
  <w:style w:type="character" w:customStyle="1" w:styleId="highlight">
    <w:name w:val="highlight"/>
    <w:rsid w:val="00850151"/>
  </w:style>
  <w:style w:type="character" w:styleId="nfaseSutil">
    <w:name w:val="Subtle Emphasis"/>
    <w:basedOn w:val="Fontepargpadro"/>
    <w:uiPriority w:val="19"/>
    <w:qFormat/>
    <w:rsid w:val="00850151"/>
    <w:rPr>
      <w:i/>
      <w:iCs/>
      <w:color w:val="404040" w:themeColor="text1" w:themeTint="BF"/>
    </w:rPr>
  </w:style>
  <w:style w:type="table" w:styleId="Tabelacomgrade">
    <w:name w:val="Table Grid"/>
    <w:basedOn w:val="Tabelanormal"/>
    <w:uiPriority w:val="39"/>
    <w:rsid w:val="00850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derodap">
    <w:name w:val="Caracteres de nota de rodapé"/>
    <w:rsid w:val="00850151"/>
    <w:rPr>
      <w:position w:val="24"/>
      <w:sz w:val="16"/>
    </w:rPr>
  </w:style>
  <w:style w:type="character" w:styleId="nfase">
    <w:name w:val="Emphasis"/>
    <w:uiPriority w:val="20"/>
    <w:qFormat/>
    <w:rsid w:val="00850151"/>
    <w:rPr>
      <w:i/>
      <w:iCs/>
    </w:rPr>
  </w:style>
  <w:style w:type="paragraph" w:styleId="NormalWeb">
    <w:name w:val="Normal (Web)"/>
    <w:basedOn w:val="Normal"/>
    <w:uiPriority w:val="99"/>
    <w:rsid w:val="00850151"/>
    <w:pPr>
      <w:suppressAutoHyphens/>
      <w:overflowPunct w:val="0"/>
      <w:autoSpaceDE w:val="0"/>
      <w:spacing w:after="0" w:line="100" w:lineRule="atLeast"/>
      <w:textAlignment w:val="baseline"/>
    </w:pPr>
    <w:rPr>
      <w:rFonts w:ascii="Times New Roman" w:eastAsia="Times New Roman" w:hAnsi="Times New Roman" w:cs="Times New Roman"/>
      <w:kern w:val="1"/>
      <w:sz w:val="24"/>
      <w:szCs w:val="24"/>
      <w:lang w:eastAsia="zh-CN"/>
    </w:rPr>
  </w:style>
  <w:style w:type="character" w:customStyle="1" w:styleId="Fontepargpadro4">
    <w:name w:val="Fonte parág. padrão4"/>
    <w:rsid w:val="00850151"/>
  </w:style>
  <w:style w:type="character" w:styleId="Forte">
    <w:name w:val="Strong"/>
    <w:uiPriority w:val="22"/>
    <w:qFormat/>
    <w:rsid w:val="00850151"/>
    <w:rPr>
      <w:b/>
      <w:bCs/>
    </w:rPr>
  </w:style>
  <w:style w:type="paragraph" w:customStyle="1" w:styleId="artigo">
    <w:name w:val="artigo"/>
    <w:basedOn w:val="Normal"/>
    <w:rsid w:val="008501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01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Emendas/Emc/emc03.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2002/L10444.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alto.gov.br/ccivil_03/leis/L8952.htm" TargetMode="External"/><Relationship Id="rId4" Type="http://schemas.openxmlformats.org/officeDocument/2006/relationships/webSettings" Target="webSettings.xml"/><Relationship Id="rId9" Type="http://schemas.openxmlformats.org/officeDocument/2006/relationships/hyperlink" Target="http://secinpm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12884</Words>
  <Characters>69574</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dos Santos Rodrigues</dc:creator>
  <cp:keywords/>
  <dc:description/>
  <cp:lastModifiedBy>Eva dos Santos Rodrigues</cp:lastModifiedBy>
  <cp:revision>1</cp:revision>
  <dcterms:created xsi:type="dcterms:W3CDTF">2016-09-30T13:43:00Z</dcterms:created>
  <dcterms:modified xsi:type="dcterms:W3CDTF">2016-09-30T13:48:00Z</dcterms:modified>
</cp:coreProperties>
</file>